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F8F5" w14:textId="14A7E886" w:rsidR="00424AD2" w:rsidRDefault="006643D8">
      <w:pPr>
        <w:rPr>
          <w:sz w:val="24"/>
          <w:szCs w:val="24"/>
        </w:rPr>
      </w:pPr>
      <w:r>
        <w:rPr>
          <w:rFonts w:hint="eastAsia"/>
          <w:sz w:val="24"/>
          <w:szCs w:val="24"/>
        </w:rPr>
        <w:t>訴状</w:t>
      </w:r>
      <w:r w:rsidR="00424AD2">
        <w:rPr>
          <w:rFonts w:hint="eastAsia"/>
          <w:sz w:val="24"/>
          <w:szCs w:val="24"/>
        </w:rPr>
        <w:t xml:space="preserve">　要旨陳述</w:t>
      </w:r>
    </w:p>
    <w:p w14:paraId="1A12AECF" w14:textId="77777777" w:rsidR="00424AD2" w:rsidRDefault="00424AD2">
      <w:pPr>
        <w:rPr>
          <w:sz w:val="24"/>
          <w:szCs w:val="24"/>
        </w:rPr>
      </w:pPr>
      <w:r>
        <w:rPr>
          <w:rFonts w:hint="eastAsia"/>
          <w:sz w:val="24"/>
          <w:szCs w:val="24"/>
        </w:rPr>
        <w:t xml:space="preserve">　　　　　　　　　　　　　　　　　　　　　原告ら訴訟代理人</w:t>
      </w:r>
    </w:p>
    <w:p w14:paraId="38A9626A" w14:textId="581B6922" w:rsidR="00424AD2" w:rsidRDefault="00424AD2" w:rsidP="00424AD2">
      <w:pPr>
        <w:ind w:firstLineChars="2200" w:firstLine="5456"/>
        <w:rPr>
          <w:sz w:val="24"/>
          <w:szCs w:val="24"/>
        </w:rPr>
      </w:pPr>
      <w:r>
        <w:rPr>
          <w:rFonts w:hint="eastAsia"/>
          <w:sz w:val="24"/>
          <w:szCs w:val="24"/>
        </w:rPr>
        <w:t>弁護士　　川　　津　　知　　大</w:t>
      </w:r>
    </w:p>
    <w:p w14:paraId="251534FB" w14:textId="089019C0" w:rsidR="00424AD2" w:rsidRDefault="00424AD2">
      <w:pPr>
        <w:rPr>
          <w:sz w:val="24"/>
          <w:szCs w:val="24"/>
        </w:rPr>
      </w:pPr>
    </w:p>
    <w:p w14:paraId="264A5859" w14:textId="02380112" w:rsidR="006643D8" w:rsidRDefault="006643D8" w:rsidP="006354BC">
      <w:pPr>
        <w:ind w:leftChars="46" w:left="348" w:hangingChars="100" w:hanging="248"/>
        <w:rPr>
          <w:sz w:val="24"/>
          <w:szCs w:val="24"/>
        </w:rPr>
      </w:pPr>
      <w:r w:rsidRPr="006643D8">
        <w:rPr>
          <w:rFonts w:hint="eastAsia"/>
          <w:sz w:val="24"/>
          <w:szCs w:val="24"/>
        </w:rPr>
        <w:t xml:space="preserve">１　</w:t>
      </w:r>
      <w:r w:rsidRPr="006643D8">
        <w:rPr>
          <w:rFonts w:ascii="ＭＳ 明朝" w:hAnsi="ＭＳ 明朝" w:hint="eastAsia"/>
          <w:bCs/>
          <w:sz w:val="24"/>
          <w:szCs w:val="24"/>
        </w:rPr>
        <w:t>２０２０年４月２１日、沖縄防衛局は、沖縄県に対し、</w:t>
      </w:r>
      <w:r>
        <w:rPr>
          <w:rFonts w:ascii="ＭＳ 明朝" w:hAnsi="ＭＳ 明朝" w:hint="eastAsia"/>
          <w:bCs/>
          <w:sz w:val="24"/>
          <w:szCs w:val="24"/>
        </w:rPr>
        <w:t>辺野古海域の</w:t>
      </w:r>
      <w:r w:rsidRPr="006643D8">
        <w:rPr>
          <w:rFonts w:asciiTheme="minorEastAsia" w:hAnsiTheme="minorEastAsia" w:hint="eastAsia"/>
          <w:sz w:val="24"/>
          <w:szCs w:val="24"/>
          <w:shd w:val="clear" w:color="auto" w:fill="FFFFFF"/>
        </w:rPr>
        <w:t>土質調査</w:t>
      </w:r>
      <w:r>
        <w:rPr>
          <w:rFonts w:asciiTheme="minorEastAsia" w:hAnsiTheme="minorEastAsia" w:hint="eastAsia"/>
          <w:sz w:val="24"/>
          <w:szCs w:val="24"/>
          <w:shd w:val="clear" w:color="auto" w:fill="FFFFFF"/>
        </w:rPr>
        <w:t>の結果、大浦湾側の水域の海底に軟弱地盤が発見されたこと</w:t>
      </w:r>
      <w:r w:rsidRPr="006643D8">
        <w:rPr>
          <w:rFonts w:asciiTheme="minorEastAsia" w:hAnsiTheme="minorEastAsia" w:hint="eastAsia"/>
          <w:sz w:val="24"/>
          <w:szCs w:val="24"/>
          <w:shd w:val="clear" w:color="auto" w:fill="FFFFFF"/>
        </w:rPr>
        <w:t>を踏まえ</w:t>
      </w:r>
      <w:r>
        <w:rPr>
          <w:rFonts w:asciiTheme="minorEastAsia" w:hAnsiTheme="minorEastAsia" w:hint="eastAsia"/>
          <w:sz w:val="24"/>
          <w:szCs w:val="24"/>
          <w:shd w:val="clear" w:color="auto" w:fill="FFFFFF"/>
        </w:rPr>
        <w:t>、</w:t>
      </w:r>
      <w:r w:rsidRPr="006643D8">
        <w:rPr>
          <w:rFonts w:asciiTheme="minorEastAsia" w:hAnsiTheme="minorEastAsia" w:hint="eastAsia"/>
          <w:sz w:val="24"/>
          <w:szCs w:val="24"/>
          <w:shd w:val="clear" w:color="auto" w:fill="FFFFFF"/>
        </w:rPr>
        <w:t>地盤改良</w:t>
      </w:r>
      <w:r w:rsidR="002E4A90">
        <w:rPr>
          <w:rFonts w:asciiTheme="minorEastAsia" w:hAnsiTheme="minorEastAsia" w:hint="eastAsia"/>
          <w:sz w:val="24"/>
          <w:szCs w:val="24"/>
          <w:shd w:val="clear" w:color="auto" w:fill="FFFFFF"/>
        </w:rPr>
        <w:t>に伴い</w:t>
      </w:r>
      <w:r>
        <w:rPr>
          <w:rFonts w:asciiTheme="minorEastAsia" w:hAnsiTheme="minorEastAsia" w:hint="eastAsia"/>
          <w:sz w:val="24"/>
          <w:szCs w:val="24"/>
          <w:shd w:val="clear" w:color="auto" w:fill="FFFFFF"/>
        </w:rPr>
        <w:t>、</w:t>
      </w:r>
      <w:r w:rsidRPr="006643D8">
        <w:rPr>
          <w:rFonts w:asciiTheme="minorEastAsia" w:hAnsiTheme="minorEastAsia" w:hint="eastAsia"/>
          <w:sz w:val="24"/>
          <w:szCs w:val="24"/>
          <w:shd w:val="clear" w:color="auto" w:fill="FFFFFF"/>
        </w:rPr>
        <w:t>工程の変更を含め、大幅な見直しをした</w:t>
      </w:r>
      <w:r w:rsidRPr="006643D8">
        <w:rPr>
          <w:rFonts w:hint="eastAsia"/>
          <w:sz w:val="24"/>
          <w:szCs w:val="24"/>
        </w:rPr>
        <w:t>埋立地用途変更・設計概要変更承認申請書を提出し</w:t>
      </w:r>
      <w:r>
        <w:rPr>
          <w:rFonts w:hint="eastAsia"/>
          <w:sz w:val="24"/>
          <w:szCs w:val="24"/>
        </w:rPr>
        <w:t>まし</w:t>
      </w:r>
      <w:r w:rsidRPr="006643D8">
        <w:rPr>
          <w:rFonts w:hint="eastAsia"/>
          <w:sz w:val="24"/>
          <w:szCs w:val="24"/>
        </w:rPr>
        <w:t>た。</w:t>
      </w:r>
    </w:p>
    <w:p w14:paraId="11949D2D" w14:textId="3C91F095" w:rsidR="00F83206" w:rsidRDefault="006643D8" w:rsidP="00F83206">
      <w:pPr>
        <w:ind w:leftChars="46" w:left="348" w:hangingChars="100" w:hanging="248"/>
        <w:rPr>
          <w:sz w:val="24"/>
          <w:szCs w:val="24"/>
        </w:rPr>
      </w:pPr>
      <w:r w:rsidRPr="006643D8">
        <w:rPr>
          <w:rFonts w:hint="eastAsia"/>
          <w:sz w:val="24"/>
          <w:szCs w:val="24"/>
        </w:rPr>
        <w:t xml:space="preserve">　　沖縄県は、</w:t>
      </w:r>
      <w:r w:rsidR="002E4A90">
        <w:rPr>
          <w:rFonts w:hint="eastAsia"/>
          <w:sz w:val="24"/>
          <w:szCs w:val="24"/>
        </w:rPr>
        <w:t>沖縄防衛局に対し、</w:t>
      </w:r>
      <w:r w:rsidRPr="006643D8">
        <w:rPr>
          <w:rFonts w:hint="eastAsia"/>
          <w:sz w:val="24"/>
          <w:szCs w:val="24"/>
        </w:rPr>
        <w:t>２０２１年１１月２５日、公水法</w:t>
      </w:r>
      <w:r w:rsidRPr="006643D8">
        <w:rPr>
          <w:rFonts w:ascii="ＭＳ 明朝" w:hAnsi="ＭＳ 明朝" w:cs="ＭＳ ゴシック" w:hint="eastAsia"/>
          <w:color w:val="000000"/>
          <w:kern w:val="0"/>
          <w:sz w:val="24"/>
          <w:szCs w:val="24"/>
        </w:rPr>
        <w:t>４条１項の要件やその他の要件を充たしていないとして、同法</w:t>
      </w:r>
      <w:r w:rsidRPr="006643D8">
        <w:rPr>
          <w:rFonts w:hint="eastAsia"/>
          <w:sz w:val="24"/>
          <w:szCs w:val="24"/>
        </w:rPr>
        <w:t>１３条の２が定める「正当ノ事由」が認められないことを理由</w:t>
      </w:r>
      <w:r w:rsidR="00C22555">
        <w:rPr>
          <w:rFonts w:hint="eastAsia"/>
          <w:sz w:val="24"/>
          <w:szCs w:val="24"/>
        </w:rPr>
        <w:t>に</w:t>
      </w:r>
      <w:r w:rsidRPr="006643D8">
        <w:rPr>
          <w:rFonts w:hint="eastAsia"/>
          <w:sz w:val="24"/>
          <w:szCs w:val="24"/>
        </w:rPr>
        <w:t>本件変更承認申請を不承認とする通知を</w:t>
      </w:r>
      <w:r w:rsidR="002E4A90">
        <w:rPr>
          <w:rFonts w:hint="eastAsia"/>
          <w:sz w:val="24"/>
          <w:szCs w:val="24"/>
        </w:rPr>
        <w:t>しました</w:t>
      </w:r>
      <w:r w:rsidRPr="006643D8">
        <w:rPr>
          <w:rFonts w:hint="eastAsia"/>
          <w:sz w:val="24"/>
          <w:szCs w:val="24"/>
        </w:rPr>
        <w:t>。</w:t>
      </w:r>
    </w:p>
    <w:p w14:paraId="1894C126" w14:textId="77777777" w:rsidR="00F83206" w:rsidRDefault="002E4A90" w:rsidP="00F83206">
      <w:pPr>
        <w:ind w:leftChars="46" w:left="348" w:hangingChars="100" w:hanging="248"/>
        <w:rPr>
          <w:sz w:val="24"/>
          <w:szCs w:val="24"/>
        </w:rPr>
      </w:pPr>
      <w:r>
        <w:rPr>
          <w:rFonts w:hint="eastAsia"/>
          <w:sz w:val="24"/>
          <w:szCs w:val="24"/>
        </w:rPr>
        <w:t xml:space="preserve">　　これに対し、沖縄防衛局は、</w:t>
      </w:r>
      <w:r w:rsidR="006354BC" w:rsidRPr="006354BC">
        <w:rPr>
          <w:rFonts w:hint="eastAsia"/>
          <w:sz w:val="24"/>
          <w:szCs w:val="24"/>
        </w:rPr>
        <w:t>行政不服審査法に基づく審査請求を行い、２０２２年４月８日、国土交通大臣は、本件不承認処分を取り消す旨の裁決</w:t>
      </w:r>
      <w:r w:rsidR="006354BC">
        <w:rPr>
          <w:rFonts w:ascii="ＭＳ 明朝" w:hAnsi="ＭＳ 明朝" w:hint="eastAsia"/>
          <w:bCs/>
          <w:sz w:val="24"/>
          <w:szCs w:val="24"/>
        </w:rPr>
        <w:t>（以下「本件裁決」</w:t>
      </w:r>
      <w:r w:rsidR="006354BC" w:rsidRPr="006354BC">
        <w:rPr>
          <w:rFonts w:ascii="ＭＳ 明朝" w:hAnsi="ＭＳ 明朝" w:hint="eastAsia"/>
          <w:bCs/>
          <w:sz w:val="24"/>
          <w:szCs w:val="24"/>
        </w:rPr>
        <w:t>とい</w:t>
      </w:r>
      <w:r w:rsidR="006354BC">
        <w:rPr>
          <w:rFonts w:ascii="ＭＳ 明朝" w:hAnsi="ＭＳ 明朝" w:hint="eastAsia"/>
          <w:bCs/>
          <w:sz w:val="24"/>
          <w:szCs w:val="24"/>
        </w:rPr>
        <w:t>います</w:t>
      </w:r>
      <w:r w:rsidR="006354BC" w:rsidRPr="006354BC">
        <w:rPr>
          <w:rFonts w:ascii="ＭＳ 明朝" w:hAnsi="ＭＳ 明朝" w:hint="eastAsia"/>
          <w:bCs/>
          <w:sz w:val="24"/>
          <w:szCs w:val="24"/>
        </w:rPr>
        <w:t>。）</w:t>
      </w:r>
      <w:r w:rsidR="006354BC" w:rsidRPr="006354BC">
        <w:rPr>
          <w:rFonts w:hint="eastAsia"/>
          <w:sz w:val="24"/>
          <w:szCs w:val="24"/>
        </w:rPr>
        <w:t>を行</w:t>
      </w:r>
      <w:r w:rsidR="006354BC">
        <w:rPr>
          <w:rFonts w:hint="eastAsia"/>
          <w:sz w:val="24"/>
          <w:szCs w:val="24"/>
        </w:rPr>
        <w:t>いまし</w:t>
      </w:r>
      <w:r w:rsidR="006354BC" w:rsidRPr="006354BC">
        <w:rPr>
          <w:rFonts w:hint="eastAsia"/>
          <w:sz w:val="24"/>
          <w:szCs w:val="24"/>
        </w:rPr>
        <w:t>た。</w:t>
      </w:r>
    </w:p>
    <w:p w14:paraId="2A18652D" w14:textId="7FB9DE5E" w:rsidR="006354BC" w:rsidRDefault="006354BC" w:rsidP="00F83206">
      <w:pPr>
        <w:ind w:leftChars="46" w:left="348" w:hangingChars="100" w:hanging="248"/>
        <w:rPr>
          <w:rFonts w:ascii="ＭＳ 明朝" w:hAnsi="ＭＳ 明朝"/>
          <w:bCs/>
          <w:sz w:val="24"/>
          <w:szCs w:val="24"/>
        </w:rPr>
      </w:pPr>
      <w:r w:rsidRPr="006354BC">
        <w:rPr>
          <w:rFonts w:hint="eastAsia"/>
          <w:sz w:val="24"/>
          <w:szCs w:val="24"/>
        </w:rPr>
        <w:t xml:space="preserve">　　本</w:t>
      </w:r>
      <w:r>
        <w:rPr>
          <w:rFonts w:hint="eastAsia"/>
          <w:sz w:val="24"/>
          <w:szCs w:val="24"/>
        </w:rPr>
        <w:t>件</w:t>
      </w:r>
      <w:r w:rsidRPr="006354BC">
        <w:rPr>
          <w:rFonts w:hint="eastAsia"/>
          <w:sz w:val="24"/>
          <w:szCs w:val="24"/>
        </w:rPr>
        <w:t>は、</w:t>
      </w:r>
      <w:r>
        <w:rPr>
          <w:rFonts w:hint="eastAsia"/>
          <w:sz w:val="24"/>
          <w:szCs w:val="24"/>
        </w:rPr>
        <w:t>この</w:t>
      </w:r>
      <w:r w:rsidRPr="006354BC">
        <w:rPr>
          <w:rFonts w:ascii="ＭＳ 明朝" w:hAnsi="ＭＳ 明朝"/>
          <w:bCs/>
          <w:sz w:val="24"/>
          <w:szCs w:val="24"/>
        </w:rPr>
        <w:t>国土交通大臣がなした</w:t>
      </w:r>
      <w:r w:rsidRPr="006354BC">
        <w:rPr>
          <w:rFonts w:ascii="ＭＳ 明朝" w:hAnsi="ＭＳ 明朝" w:hint="eastAsia"/>
          <w:bCs/>
          <w:sz w:val="24"/>
          <w:szCs w:val="24"/>
        </w:rPr>
        <w:t>本件裁決の取消を求める</w:t>
      </w:r>
      <w:r>
        <w:rPr>
          <w:rFonts w:ascii="ＭＳ 明朝" w:hAnsi="ＭＳ 明朝" w:hint="eastAsia"/>
          <w:bCs/>
          <w:sz w:val="24"/>
          <w:szCs w:val="24"/>
        </w:rPr>
        <w:t>訴訟です。</w:t>
      </w:r>
    </w:p>
    <w:p w14:paraId="3BC3B03A" w14:textId="6FC1A8A8" w:rsidR="00F83206" w:rsidRDefault="006354BC" w:rsidP="00F83206">
      <w:pPr>
        <w:ind w:leftChars="46" w:left="348" w:hangingChars="100" w:hanging="248"/>
        <w:rPr>
          <w:rFonts w:ascii="ＭＳ 明朝" w:hAnsi="ＭＳ 明朝"/>
          <w:bCs/>
          <w:sz w:val="24"/>
          <w:szCs w:val="24"/>
        </w:rPr>
      </w:pPr>
      <w:r>
        <w:rPr>
          <w:rFonts w:ascii="ＭＳ 明朝" w:hAnsi="ＭＳ 明朝" w:hint="eastAsia"/>
          <w:bCs/>
          <w:sz w:val="24"/>
          <w:szCs w:val="24"/>
        </w:rPr>
        <w:t>２　本訴訟は、本件埋立海域周辺の、名護市辺野古、豊原、二見、瀬嵩、汀間、三原に居住する１９名に加え、那覇市でダイビングショップを経営し、主に大浦湾のダイビングスポットでダイビングツアーを</w:t>
      </w:r>
      <w:r w:rsidR="00C22555">
        <w:rPr>
          <w:rFonts w:ascii="ＭＳ 明朝" w:hAnsi="ＭＳ 明朝" w:hint="eastAsia"/>
          <w:bCs/>
          <w:sz w:val="24"/>
          <w:szCs w:val="24"/>
        </w:rPr>
        <w:t>行い</w:t>
      </w:r>
      <w:r>
        <w:rPr>
          <w:rFonts w:ascii="ＭＳ 明朝" w:hAnsi="ＭＳ 明朝" w:hint="eastAsia"/>
          <w:bCs/>
          <w:sz w:val="24"/>
          <w:szCs w:val="24"/>
        </w:rPr>
        <w:t>財産的利益を享受して生計を立てている者１名が原告となって提起しています。</w:t>
      </w:r>
    </w:p>
    <w:p w14:paraId="0BBAD9D4" w14:textId="77777777" w:rsidR="00F83206" w:rsidRDefault="006354BC" w:rsidP="00F83206">
      <w:pPr>
        <w:ind w:leftChars="46" w:left="348" w:hangingChars="100" w:hanging="248"/>
        <w:rPr>
          <w:sz w:val="24"/>
          <w:szCs w:val="24"/>
        </w:rPr>
      </w:pPr>
      <w:r>
        <w:rPr>
          <w:rFonts w:ascii="ＭＳ 明朝" w:hAnsi="ＭＳ 明朝" w:hint="eastAsia"/>
          <w:bCs/>
          <w:sz w:val="24"/>
          <w:szCs w:val="24"/>
        </w:rPr>
        <w:t xml:space="preserve">　　本訴訟は、本件裁決の取消を求める抗告訴訟であることから、訴訟要件として原告適格等が必要となるところ、本件埋立海域周辺に居住する者らは、</w:t>
      </w:r>
      <w:r w:rsidRPr="006354BC">
        <w:rPr>
          <w:rFonts w:hint="eastAsia"/>
          <w:sz w:val="24"/>
          <w:szCs w:val="24"/>
        </w:rPr>
        <w:t>本件埋立により豊かな公有水面が消失することにより、あるいは本件埋立地が米軍飛行場として使用されることにより、生命、身体、生活環境に係る被害を受けない利益等を害される者であ</w:t>
      </w:r>
      <w:r w:rsidR="003332F2">
        <w:rPr>
          <w:rFonts w:hint="eastAsia"/>
          <w:sz w:val="24"/>
          <w:szCs w:val="24"/>
        </w:rPr>
        <w:t>ることは明らか</w:t>
      </w:r>
      <w:r>
        <w:rPr>
          <w:rFonts w:hint="eastAsia"/>
          <w:sz w:val="24"/>
          <w:szCs w:val="24"/>
        </w:rPr>
        <w:t>です。</w:t>
      </w:r>
    </w:p>
    <w:p w14:paraId="7341C0D8" w14:textId="17219AAA" w:rsidR="00F83206" w:rsidRDefault="006354BC" w:rsidP="00F83206">
      <w:pPr>
        <w:ind w:leftChars="46" w:left="348" w:hangingChars="100" w:hanging="248"/>
        <w:rPr>
          <w:sz w:val="24"/>
          <w:szCs w:val="24"/>
        </w:rPr>
      </w:pPr>
      <w:r>
        <w:rPr>
          <w:rFonts w:hint="eastAsia"/>
          <w:sz w:val="24"/>
          <w:szCs w:val="24"/>
        </w:rPr>
        <w:t xml:space="preserve">　　加えて、</w:t>
      </w:r>
      <w:r w:rsidRPr="006354BC">
        <w:rPr>
          <w:rFonts w:hint="eastAsia"/>
          <w:sz w:val="24"/>
          <w:szCs w:val="24"/>
        </w:rPr>
        <w:t>航空法及び統一施設基準は、空港の設置に</w:t>
      </w:r>
      <w:r w:rsidR="00C22555">
        <w:rPr>
          <w:rFonts w:hint="eastAsia"/>
          <w:sz w:val="24"/>
          <w:szCs w:val="24"/>
        </w:rPr>
        <w:t>あた</w:t>
      </w:r>
      <w:r w:rsidRPr="006354BC">
        <w:rPr>
          <w:rFonts w:hint="eastAsia"/>
          <w:sz w:val="24"/>
          <w:szCs w:val="24"/>
        </w:rPr>
        <w:t>り建築物の高さ制限を</w:t>
      </w:r>
      <w:r w:rsidRPr="006354BC">
        <w:rPr>
          <w:rFonts w:hint="eastAsia"/>
          <w:sz w:val="24"/>
          <w:szCs w:val="24"/>
        </w:rPr>
        <w:lastRenderedPageBreak/>
        <w:t>定めているところ、これらの規定は</w:t>
      </w:r>
      <w:r w:rsidR="001B600D">
        <w:rPr>
          <w:rFonts w:hint="eastAsia"/>
          <w:sz w:val="24"/>
          <w:szCs w:val="24"/>
        </w:rPr>
        <w:t>、</w:t>
      </w:r>
      <w:r w:rsidRPr="006354BC">
        <w:rPr>
          <w:rFonts w:hint="eastAsia"/>
          <w:sz w:val="24"/>
          <w:szCs w:val="24"/>
        </w:rPr>
        <w:t>航空機の安全な運航を確保し、</w:t>
      </w:r>
      <w:r w:rsidR="001B600D">
        <w:rPr>
          <w:rFonts w:hint="eastAsia"/>
          <w:sz w:val="24"/>
          <w:szCs w:val="24"/>
        </w:rPr>
        <w:t>高さ制限の</w:t>
      </w:r>
      <w:r w:rsidRPr="006354BC">
        <w:rPr>
          <w:rFonts w:hint="eastAsia"/>
          <w:sz w:val="24"/>
          <w:szCs w:val="24"/>
        </w:rPr>
        <w:t>範囲内に居住する者の生命</w:t>
      </w:r>
      <w:r w:rsidR="003332F2">
        <w:rPr>
          <w:rFonts w:hint="eastAsia"/>
          <w:sz w:val="24"/>
          <w:szCs w:val="24"/>
        </w:rPr>
        <w:t>や</w:t>
      </w:r>
      <w:r w:rsidRPr="006354BC">
        <w:rPr>
          <w:rFonts w:hint="eastAsia"/>
          <w:sz w:val="24"/>
          <w:szCs w:val="24"/>
        </w:rPr>
        <w:t>身体に対する危険を最小化することを目的とする</w:t>
      </w:r>
      <w:r w:rsidR="003332F2">
        <w:rPr>
          <w:rFonts w:hint="eastAsia"/>
          <w:sz w:val="24"/>
          <w:szCs w:val="24"/>
        </w:rPr>
        <w:t>ものと解されます。原告のうち３名は、現に居住している建物が高さ制限に抵触しており、生命や身体に直接的に危険が及</w:t>
      </w:r>
      <w:r w:rsidR="001B600D">
        <w:rPr>
          <w:rFonts w:hint="eastAsia"/>
          <w:sz w:val="24"/>
          <w:szCs w:val="24"/>
        </w:rPr>
        <w:t>びうる</w:t>
      </w:r>
      <w:r w:rsidR="003332F2">
        <w:rPr>
          <w:rFonts w:hint="eastAsia"/>
          <w:sz w:val="24"/>
          <w:szCs w:val="24"/>
        </w:rPr>
        <w:t>ことになります。</w:t>
      </w:r>
    </w:p>
    <w:p w14:paraId="41B096C2" w14:textId="77777777" w:rsidR="00F83206" w:rsidRDefault="003332F2" w:rsidP="00F83206">
      <w:pPr>
        <w:ind w:leftChars="46" w:left="348" w:hangingChars="100" w:hanging="248"/>
        <w:rPr>
          <w:sz w:val="24"/>
          <w:szCs w:val="24"/>
        </w:rPr>
      </w:pPr>
      <w:r>
        <w:rPr>
          <w:rFonts w:ascii="ＭＳ 明朝" w:hAnsi="ＭＳ 明朝" w:hint="eastAsia"/>
          <w:bCs/>
          <w:sz w:val="24"/>
          <w:szCs w:val="24"/>
        </w:rPr>
        <w:t xml:space="preserve">　　また、</w:t>
      </w:r>
      <w:r w:rsidR="001B600D">
        <w:rPr>
          <w:rFonts w:ascii="ＭＳ 明朝" w:hAnsi="ＭＳ 明朝" w:hint="eastAsia"/>
          <w:bCs/>
          <w:sz w:val="24"/>
          <w:szCs w:val="24"/>
        </w:rPr>
        <w:t>瀬嵩に居住する原告1名及び</w:t>
      </w:r>
      <w:r>
        <w:rPr>
          <w:rFonts w:ascii="ＭＳ 明朝" w:hAnsi="ＭＳ 明朝" w:hint="eastAsia"/>
          <w:bCs/>
          <w:sz w:val="24"/>
          <w:szCs w:val="24"/>
        </w:rPr>
        <w:t>ダイビングショップを経営する原告については</w:t>
      </w:r>
      <w:r w:rsidRPr="003332F2">
        <w:rPr>
          <w:rFonts w:ascii="ＭＳ 明朝" w:hAnsi="ＭＳ 明朝" w:hint="eastAsia"/>
          <w:bCs/>
          <w:sz w:val="24"/>
          <w:szCs w:val="24"/>
        </w:rPr>
        <w:t>、</w:t>
      </w:r>
      <w:r w:rsidRPr="003332F2">
        <w:rPr>
          <w:rFonts w:hint="eastAsia"/>
          <w:sz w:val="24"/>
          <w:szCs w:val="24"/>
        </w:rPr>
        <w:t>エコツーリズム業を営み生計を立てている者であ</w:t>
      </w:r>
      <w:r>
        <w:rPr>
          <w:rFonts w:hint="eastAsia"/>
          <w:sz w:val="24"/>
          <w:szCs w:val="24"/>
        </w:rPr>
        <w:t>り、本件埋立により経営が成り立たなくなるため、重大な財産的損害を被ることが明らかです。</w:t>
      </w:r>
    </w:p>
    <w:p w14:paraId="17C6DFC8" w14:textId="2E9477CE" w:rsidR="003332F2" w:rsidRDefault="003332F2" w:rsidP="00F83206">
      <w:pPr>
        <w:ind w:leftChars="46" w:left="348" w:hangingChars="100" w:hanging="248"/>
        <w:rPr>
          <w:sz w:val="24"/>
          <w:szCs w:val="24"/>
        </w:rPr>
      </w:pPr>
      <w:r>
        <w:rPr>
          <w:rFonts w:hint="eastAsia"/>
          <w:sz w:val="24"/>
          <w:szCs w:val="24"/>
        </w:rPr>
        <w:t xml:space="preserve">　　原告らが本訴訟の原告適格を有することは明らかですが、今後、原告適格の点は準備書面において主張を補充していきます。</w:t>
      </w:r>
    </w:p>
    <w:p w14:paraId="64981A6A" w14:textId="36BAD0F1" w:rsidR="003332F2" w:rsidRDefault="003332F2" w:rsidP="003332F2">
      <w:pPr>
        <w:overflowPunct w:val="0"/>
        <w:ind w:left="248" w:hangingChars="100" w:hanging="248"/>
        <w:textAlignment w:val="baseline"/>
        <w:rPr>
          <w:rFonts w:ascii="ＭＳ 明朝" w:hAnsi="ＭＳ 明朝" w:cs="ＭＳ ゴシック"/>
          <w:color w:val="000000"/>
          <w:kern w:val="0"/>
          <w:sz w:val="24"/>
          <w:szCs w:val="24"/>
        </w:rPr>
      </w:pPr>
      <w:r w:rsidRPr="003332F2">
        <w:rPr>
          <w:rFonts w:hint="eastAsia"/>
          <w:sz w:val="24"/>
          <w:szCs w:val="24"/>
        </w:rPr>
        <w:t xml:space="preserve">３　</w:t>
      </w:r>
      <w:r w:rsidR="00F83206" w:rsidRPr="00F83206">
        <w:rPr>
          <w:rFonts w:ascii="ＭＳ 明朝" w:hAnsi="ＭＳ 明朝" w:cs="ＭＳ ゴシック" w:hint="eastAsia"/>
          <w:color w:val="000000"/>
          <w:kern w:val="0"/>
          <w:sz w:val="24"/>
          <w:szCs w:val="24"/>
        </w:rPr>
        <w:t>公水法４２条３項が準用する同法１３条ノ２第２項は、設計概要変更承認の要件として同法４条１項を準用するところ、</w:t>
      </w:r>
      <w:r w:rsidR="00F83206">
        <w:rPr>
          <w:rFonts w:ascii="ＭＳ 明朝" w:hAnsi="ＭＳ 明朝" w:cs="ＭＳ ゴシック" w:hint="eastAsia"/>
          <w:color w:val="000000"/>
          <w:kern w:val="0"/>
          <w:sz w:val="24"/>
          <w:szCs w:val="24"/>
        </w:rPr>
        <w:t>同</w:t>
      </w:r>
      <w:r w:rsidRPr="003332F2">
        <w:rPr>
          <w:rFonts w:ascii="ＭＳ 明朝" w:hAnsi="ＭＳ 明朝" w:cs="ＭＳ ゴシック" w:hint="eastAsia"/>
          <w:color w:val="000000"/>
          <w:kern w:val="0"/>
          <w:sz w:val="24"/>
          <w:szCs w:val="24"/>
        </w:rPr>
        <w:t>項１号は、その埋立てが「国土利用上適正且合理的ナルコト」を要求</w:t>
      </w:r>
      <w:r>
        <w:rPr>
          <w:rFonts w:ascii="ＭＳ 明朝" w:hAnsi="ＭＳ 明朝" w:cs="ＭＳ ゴシック" w:hint="eastAsia"/>
          <w:color w:val="000000"/>
          <w:kern w:val="0"/>
          <w:sz w:val="24"/>
          <w:szCs w:val="24"/>
        </w:rPr>
        <w:t>しています</w:t>
      </w:r>
      <w:r w:rsidRPr="003332F2">
        <w:rPr>
          <w:rFonts w:ascii="ＭＳ 明朝" w:hAnsi="ＭＳ 明朝" w:cs="ＭＳ ゴシック" w:hint="eastAsia"/>
          <w:color w:val="000000"/>
          <w:kern w:val="0"/>
          <w:sz w:val="24"/>
          <w:szCs w:val="24"/>
        </w:rPr>
        <w:t>。</w:t>
      </w:r>
    </w:p>
    <w:p w14:paraId="60149F3A" w14:textId="686AE75A" w:rsidR="003332F2" w:rsidRDefault="003332F2" w:rsidP="003332F2">
      <w:pPr>
        <w:overflowPunct w:val="0"/>
        <w:ind w:leftChars="100" w:left="218"/>
        <w:textAlignment w:val="baseline"/>
        <w:rPr>
          <w:rFonts w:ascii="ＭＳ 明朝" w:hAnsi="ＭＳ 明朝" w:cs="ＭＳ ゴシック"/>
          <w:color w:val="000000"/>
          <w:kern w:val="0"/>
          <w:sz w:val="24"/>
          <w:szCs w:val="24"/>
        </w:rPr>
      </w:pPr>
      <w:r w:rsidRPr="003332F2">
        <w:rPr>
          <w:rFonts w:ascii="ＭＳ 明朝" w:hAnsi="ＭＳ 明朝" w:cs="ＭＳ ゴシック" w:hint="eastAsia"/>
          <w:color w:val="000000"/>
          <w:kern w:val="0"/>
          <w:sz w:val="24"/>
          <w:szCs w:val="24"/>
        </w:rPr>
        <w:t xml:space="preserve">　この要件は、およそ埋立ての可否の判断基準の基本とされ、一般的な基準からして埋立てが認めがたいものは同号により免許拒否がなされ</w:t>
      </w:r>
      <w:r>
        <w:rPr>
          <w:rFonts w:ascii="ＭＳ 明朝" w:hAnsi="ＭＳ 明朝" w:cs="ＭＳ ゴシック" w:hint="eastAsia"/>
          <w:color w:val="000000"/>
          <w:kern w:val="0"/>
          <w:sz w:val="24"/>
          <w:szCs w:val="24"/>
        </w:rPr>
        <w:t>ることになるため</w:t>
      </w:r>
      <w:r w:rsidRPr="003332F2">
        <w:rPr>
          <w:rFonts w:ascii="ＭＳ 明朝" w:hAnsi="ＭＳ 明朝" w:cs="ＭＳ ゴシック" w:hint="eastAsia"/>
          <w:color w:val="000000"/>
          <w:kern w:val="0"/>
          <w:sz w:val="24"/>
          <w:szCs w:val="24"/>
        </w:rPr>
        <w:t>、埋立工事の方法が関係法令や技術的見地に照らして不適切といえる場合には、一般的に当該埋立てが認めがたいこと</w:t>
      </w:r>
      <w:r>
        <w:rPr>
          <w:rFonts w:ascii="ＭＳ 明朝" w:hAnsi="ＭＳ 明朝" w:cs="ＭＳ ゴシック" w:hint="eastAsia"/>
          <w:color w:val="000000"/>
          <w:kern w:val="0"/>
          <w:sz w:val="24"/>
          <w:szCs w:val="24"/>
        </w:rPr>
        <w:t>が</w:t>
      </w:r>
      <w:r w:rsidRPr="003332F2">
        <w:rPr>
          <w:rFonts w:ascii="ＭＳ 明朝" w:hAnsi="ＭＳ 明朝" w:cs="ＭＳ ゴシック" w:hint="eastAsia"/>
          <w:color w:val="000000"/>
          <w:kern w:val="0"/>
          <w:sz w:val="24"/>
          <w:szCs w:val="24"/>
        </w:rPr>
        <w:t>明らか</w:t>
      </w:r>
      <w:r>
        <w:rPr>
          <w:rFonts w:ascii="ＭＳ 明朝" w:hAnsi="ＭＳ 明朝" w:cs="ＭＳ ゴシック" w:hint="eastAsia"/>
          <w:color w:val="000000"/>
          <w:kern w:val="0"/>
          <w:sz w:val="24"/>
          <w:szCs w:val="24"/>
        </w:rPr>
        <w:t>になるため</w:t>
      </w:r>
      <w:r w:rsidRPr="003332F2">
        <w:rPr>
          <w:rFonts w:ascii="ＭＳ 明朝" w:hAnsi="ＭＳ 明朝" w:cs="ＭＳ ゴシック" w:hint="eastAsia"/>
          <w:color w:val="000000"/>
          <w:kern w:val="0"/>
          <w:sz w:val="24"/>
          <w:szCs w:val="24"/>
        </w:rPr>
        <w:t>、</w:t>
      </w:r>
      <w:r w:rsidR="00F83206">
        <w:rPr>
          <w:rFonts w:ascii="ＭＳ 明朝" w:hAnsi="ＭＳ 明朝" w:cs="ＭＳ ゴシック" w:hint="eastAsia"/>
          <w:color w:val="000000"/>
          <w:kern w:val="0"/>
          <w:sz w:val="24"/>
          <w:szCs w:val="24"/>
        </w:rPr>
        <w:t>１</w:t>
      </w:r>
      <w:r>
        <w:rPr>
          <w:rFonts w:ascii="ＭＳ 明朝" w:hAnsi="ＭＳ 明朝" w:cs="ＭＳ ゴシック" w:hint="eastAsia"/>
          <w:color w:val="000000"/>
          <w:kern w:val="0"/>
          <w:sz w:val="24"/>
          <w:szCs w:val="24"/>
        </w:rPr>
        <w:t>号要件</w:t>
      </w:r>
      <w:r w:rsidRPr="003332F2">
        <w:rPr>
          <w:rFonts w:ascii="ＭＳ 明朝" w:hAnsi="ＭＳ 明朝" w:cs="ＭＳ ゴシック" w:hint="eastAsia"/>
          <w:color w:val="000000"/>
          <w:kern w:val="0"/>
          <w:sz w:val="24"/>
          <w:szCs w:val="24"/>
        </w:rPr>
        <w:t>違反に当たると解</w:t>
      </w:r>
      <w:r>
        <w:rPr>
          <w:rFonts w:ascii="ＭＳ 明朝" w:hAnsi="ＭＳ 明朝" w:cs="ＭＳ ゴシック" w:hint="eastAsia"/>
          <w:color w:val="000000"/>
          <w:kern w:val="0"/>
          <w:sz w:val="24"/>
          <w:szCs w:val="24"/>
        </w:rPr>
        <w:t>されます</w:t>
      </w:r>
      <w:r w:rsidRPr="003332F2">
        <w:rPr>
          <w:rFonts w:ascii="ＭＳ 明朝" w:hAnsi="ＭＳ 明朝" w:cs="ＭＳ ゴシック" w:hint="eastAsia"/>
          <w:color w:val="000000"/>
          <w:kern w:val="0"/>
          <w:sz w:val="24"/>
          <w:szCs w:val="24"/>
        </w:rPr>
        <w:t>。</w:t>
      </w:r>
    </w:p>
    <w:p w14:paraId="163C52D5" w14:textId="2A17C2CC" w:rsidR="00F83206" w:rsidRDefault="00F83206" w:rsidP="003332F2">
      <w:pPr>
        <w:overflowPunct w:val="0"/>
        <w:ind w:leftChars="100" w:left="21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本件裁決では、軟弱地盤の地盤改良工事に用いられるサンドコンパクションパイル工法について、</w:t>
      </w:r>
      <w:r w:rsidR="00EA6907" w:rsidRPr="00EA6907">
        <w:rPr>
          <w:rFonts w:ascii="ＭＳ 明朝" w:hAnsi="ＭＳ 明朝" w:cs="ＭＳ ゴシック" w:hint="eastAsia"/>
          <w:color w:val="000000"/>
          <w:kern w:val="0"/>
          <w:sz w:val="24"/>
          <w:szCs w:val="24"/>
        </w:rPr>
        <w:t>一般的で施工実績が豊富であ</w:t>
      </w:r>
      <w:r>
        <w:rPr>
          <w:rFonts w:ascii="ＭＳ 明朝" w:hAnsi="ＭＳ 明朝" w:cs="ＭＳ ゴシック" w:hint="eastAsia"/>
          <w:color w:val="000000"/>
          <w:kern w:val="0"/>
          <w:sz w:val="24"/>
          <w:szCs w:val="24"/>
        </w:rPr>
        <w:t>ることなどを指摘しています。</w:t>
      </w:r>
    </w:p>
    <w:p w14:paraId="68EDD049" w14:textId="77777777" w:rsidR="00F26D3C" w:rsidRDefault="00F83206" w:rsidP="00F26D3C">
      <w:pPr>
        <w:overflowPunct w:val="0"/>
        <w:ind w:leftChars="100" w:left="21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しかし、</w:t>
      </w:r>
      <w:r w:rsidR="00F26D3C" w:rsidRPr="00F26D3C">
        <w:rPr>
          <w:rFonts w:ascii="ＭＳ 明朝" w:hAnsi="ＭＳ 明朝" w:cs="ＭＳ ゴシック" w:hint="eastAsia"/>
          <w:color w:val="000000"/>
          <w:kern w:val="0"/>
          <w:sz w:val="24"/>
          <w:szCs w:val="24"/>
        </w:rPr>
        <w:t>Ｃ－１護岸のＢ－２７地点では、水面下約９０ｍの深さまで軟弱地盤が広がっている</w:t>
      </w:r>
      <w:r w:rsidR="00F26D3C">
        <w:rPr>
          <w:rFonts w:ascii="ＭＳ 明朝" w:hAnsi="ＭＳ 明朝" w:cs="ＭＳ ゴシック" w:hint="eastAsia"/>
          <w:color w:val="000000"/>
          <w:kern w:val="0"/>
          <w:sz w:val="24"/>
          <w:szCs w:val="24"/>
        </w:rPr>
        <w:t>ところ、サンドコンパクションパイル工法による実績はせいぜい水面下７０ｍまでのものしかなく、</w:t>
      </w:r>
      <w:r w:rsidR="00F26D3C" w:rsidRPr="00EA6907">
        <w:rPr>
          <w:rFonts w:ascii="ＭＳ 明朝" w:hAnsi="ＭＳ 明朝" w:cs="ＭＳ ゴシック" w:hint="eastAsia"/>
          <w:color w:val="000000"/>
          <w:kern w:val="0"/>
          <w:sz w:val="24"/>
          <w:szCs w:val="24"/>
        </w:rPr>
        <w:t>一般的で施工実績が豊富であ</w:t>
      </w:r>
      <w:r w:rsidR="00F26D3C">
        <w:rPr>
          <w:rFonts w:ascii="ＭＳ 明朝" w:hAnsi="ＭＳ 明朝" w:cs="ＭＳ ゴシック" w:hint="eastAsia"/>
          <w:color w:val="000000"/>
          <w:kern w:val="0"/>
          <w:sz w:val="24"/>
          <w:szCs w:val="24"/>
        </w:rPr>
        <w:t>るなどとは到底言えません。</w:t>
      </w:r>
    </w:p>
    <w:p w14:paraId="7FE4D1D3" w14:textId="77777777" w:rsidR="00547D6C" w:rsidRDefault="00F26D3C" w:rsidP="00F26D3C">
      <w:pPr>
        <w:overflowPunct w:val="0"/>
        <w:ind w:leftChars="100" w:left="21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また、沖縄</w:t>
      </w:r>
      <w:r w:rsidRPr="00F26D3C">
        <w:rPr>
          <w:rFonts w:ascii="ＭＳ 明朝" w:hAnsi="ＭＳ 明朝" w:cs="ＭＳ ゴシック" w:hint="eastAsia"/>
          <w:color w:val="000000"/>
          <w:kern w:val="0"/>
          <w:sz w:val="24"/>
          <w:szCs w:val="24"/>
        </w:rPr>
        <w:t>防衛局は、大浦湾の多くの地点でボーリング試験を実施し</w:t>
      </w:r>
      <w:r>
        <w:rPr>
          <w:rFonts w:ascii="ＭＳ 明朝" w:hAnsi="ＭＳ 明朝" w:cs="ＭＳ ゴシック" w:hint="eastAsia"/>
          <w:color w:val="000000"/>
          <w:kern w:val="0"/>
          <w:sz w:val="24"/>
          <w:szCs w:val="24"/>
        </w:rPr>
        <w:t>て</w:t>
      </w:r>
      <w:r w:rsidRPr="00F26D3C">
        <w:rPr>
          <w:rFonts w:ascii="ＭＳ 明朝" w:hAnsi="ＭＳ 明朝" w:cs="ＭＳ ゴシック" w:hint="eastAsia"/>
          <w:color w:val="000000"/>
          <w:kern w:val="0"/>
          <w:sz w:val="24"/>
          <w:szCs w:val="24"/>
        </w:rPr>
        <w:t>地盤の強度を直接調べたにもかかわらず、最も重要なＢ－２７地点では、ボーリング試験ではなく、</w:t>
      </w:r>
      <w:r>
        <w:rPr>
          <w:rFonts w:ascii="ＭＳ 明朝" w:hAnsi="ＭＳ 明朝" w:cs="ＭＳ ゴシック" w:hint="eastAsia"/>
          <w:color w:val="000000"/>
          <w:kern w:val="0"/>
          <w:sz w:val="24"/>
          <w:szCs w:val="24"/>
        </w:rPr>
        <w:t>土の強度の測定ではない、地層構成の把握を目的とした</w:t>
      </w:r>
      <w:r w:rsidRPr="00F26D3C">
        <w:rPr>
          <w:rFonts w:ascii="ＭＳ 明朝" w:hAnsi="ＭＳ 明朝" w:cs="ＭＳ ゴシック" w:hint="eastAsia"/>
          <w:color w:val="000000"/>
          <w:kern w:val="0"/>
          <w:sz w:val="24"/>
          <w:szCs w:val="24"/>
        </w:rPr>
        <w:t>コーン貫入</w:t>
      </w:r>
      <w:r w:rsidRPr="00F26D3C">
        <w:rPr>
          <w:rFonts w:ascii="ＭＳ 明朝" w:hAnsi="ＭＳ 明朝" w:cs="ＭＳ ゴシック" w:hint="eastAsia"/>
          <w:color w:val="000000"/>
          <w:kern w:val="0"/>
          <w:sz w:val="24"/>
          <w:szCs w:val="24"/>
        </w:rPr>
        <w:lastRenderedPageBreak/>
        <w:t>試験を実施したにすぎ</w:t>
      </w:r>
      <w:r>
        <w:rPr>
          <w:rFonts w:ascii="ＭＳ 明朝" w:hAnsi="ＭＳ 明朝" w:cs="ＭＳ ゴシック" w:hint="eastAsia"/>
          <w:color w:val="000000"/>
          <w:kern w:val="0"/>
          <w:sz w:val="24"/>
          <w:szCs w:val="24"/>
        </w:rPr>
        <w:t>ません</w:t>
      </w:r>
      <w:r w:rsidRPr="00F26D3C">
        <w:rPr>
          <w:rFonts w:ascii="ＭＳ 明朝" w:hAnsi="ＭＳ 明朝" w:cs="ＭＳ ゴシック" w:hint="eastAsia"/>
          <w:color w:val="000000"/>
          <w:kern w:val="0"/>
          <w:sz w:val="24"/>
          <w:szCs w:val="24"/>
        </w:rPr>
        <w:t>。</w:t>
      </w:r>
    </w:p>
    <w:p w14:paraId="5653AA49" w14:textId="112A55EF" w:rsidR="00F26D3C" w:rsidRDefault="00547D6C" w:rsidP="00547D6C">
      <w:pPr>
        <w:overflowPunct w:val="0"/>
        <w:ind w:leftChars="100" w:left="218" w:firstLineChars="100" w:firstLine="24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加えて、</w:t>
      </w:r>
      <w:r w:rsidR="00F26D3C">
        <w:rPr>
          <w:rFonts w:ascii="ＭＳ 明朝" w:hAnsi="ＭＳ 明朝" w:cs="ＭＳ ゴシック" w:hint="eastAsia"/>
          <w:color w:val="000000"/>
          <w:kern w:val="0"/>
          <w:sz w:val="24"/>
          <w:szCs w:val="24"/>
        </w:rPr>
        <w:t>土を滑らせようとする力</w:t>
      </w:r>
      <w:r>
        <w:rPr>
          <w:rFonts w:ascii="ＭＳ 明朝" w:hAnsi="ＭＳ 明朝" w:cs="ＭＳ ゴシック" w:hint="eastAsia"/>
          <w:color w:val="000000"/>
          <w:kern w:val="0"/>
          <w:sz w:val="24"/>
          <w:szCs w:val="24"/>
        </w:rPr>
        <w:t>に抵抗力を示す</w:t>
      </w:r>
      <w:r w:rsidR="00F26D3C">
        <w:rPr>
          <w:rFonts w:ascii="ＭＳ 明朝" w:hAnsi="ＭＳ 明朝" w:cs="ＭＳ ゴシック" w:hint="eastAsia"/>
          <w:color w:val="000000"/>
          <w:kern w:val="0"/>
          <w:sz w:val="24"/>
          <w:szCs w:val="24"/>
        </w:rPr>
        <w:t>せん断強さは、</w:t>
      </w:r>
      <w:r>
        <w:rPr>
          <w:rFonts w:ascii="ＭＳ 明朝" w:hAnsi="ＭＳ 明朝" w:cs="ＭＳ ゴシック" w:hint="eastAsia"/>
          <w:color w:val="000000"/>
          <w:kern w:val="0"/>
          <w:sz w:val="24"/>
          <w:szCs w:val="24"/>
        </w:rPr>
        <w:t>土台である土が崩壊しないよう</w:t>
      </w:r>
      <w:r w:rsidR="00F26D3C">
        <w:rPr>
          <w:rFonts w:ascii="ＭＳ 明朝" w:hAnsi="ＭＳ 明朝" w:cs="ＭＳ ゴシック" w:hint="eastAsia"/>
          <w:color w:val="000000"/>
          <w:kern w:val="0"/>
          <w:sz w:val="24"/>
          <w:szCs w:val="24"/>
        </w:rPr>
        <w:t>構造物の設計では正確に把握しておくことが非常に重要で</w:t>
      </w:r>
      <w:r>
        <w:rPr>
          <w:rFonts w:ascii="ＭＳ 明朝" w:hAnsi="ＭＳ 明朝" w:cs="ＭＳ ゴシック" w:hint="eastAsia"/>
          <w:color w:val="000000"/>
          <w:kern w:val="0"/>
          <w:sz w:val="24"/>
          <w:szCs w:val="24"/>
        </w:rPr>
        <w:t>あるにもかかわらず、沖縄防衛局は、</w:t>
      </w:r>
      <w:r w:rsidR="00F26D3C" w:rsidRPr="00F26D3C">
        <w:rPr>
          <w:rFonts w:ascii="ＭＳ 明朝" w:hAnsi="ＭＳ 明朝" w:cs="ＭＳ ゴシック" w:hint="eastAsia"/>
          <w:color w:val="000000"/>
          <w:kern w:val="0"/>
          <w:sz w:val="24"/>
          <w:szCs w:val="24"/>
        </w:rPr>
        <w:t>Ｂ－２７地点から約１５０ｍ離れたＳ－３地点、約３００ｍ離れたＳ－２０地点、約７５０ｍ離れたＢ－５８地点のボーリング試験の結果から</w:t>
      </w:r>
      <w:r w:rsidR="00F26D3C">
        <w:rPr>
          <w:rFonts w:ascii="ＭＳ 明朝" w:hAnsi="ＭＳ 明朝" w:cs="ＭＳ ゴシック" w:hint="eastAsia"/>
          <w:color w:val="000000"/>
          <w:kern w:val="0"/>
          <w:sz w:val="24"/>
          <w:szCs w:val="24"/>
        </w:rPr>
        <w:t>、Ｂ－２７地点の</w:t>
      </w:r>
      <w:r w:rsidR="00F26D3C" w:rsidRPr="00F26D3C">
        <w:rPr>
          <w:rFonts w:ascii="ＭＳ 明朝" w:hAnsi="ＭＳ 明朝" w:cs="ＭＳ ゴシック" w:hint="eastAsia"/>
          <w:color w:val="000000"/>
          <w:kern w:val="0"/>
          <w:sz w:val="24"/>
          <w:szCs w:val="24"/>
        </w:rPr>
        <w:t>せん断強さを類推しており、Ｂ－２７地点周辺の</w:t>
      </w:r>
      <w:r w:rsidR="00F26D3C">
        <w:rPr>
          <w:rFonts w:ascii="ＭＳ 明朝" w:hAnsi="ＭＳ 明朝" w:cs="ＭＳ ゴシック" w:hint="eastAsia"/>
          <w:color w:val="000000"/>
          <w:kern w:val="0"/>
          <w:sz w:val="24"/>
          <w:szCs w:val="24"/>
        </w:rPr>
        <w:t>せん断強さ</w:t>
      </w:r>
      <w:r w:rsidR="00F26D3C" w:rsidRPr="00F26D3C">
        <w:rPr>
          <w:rFonts w:ascii="ＭＳ 明朝" w:hAnsi="ＭＳ 明朝" w:cs="ＭＳ ゴシック" w:hint="eastAsia"/>
          <w:color w:val="000000"/>
          <w:kern w:val="0"/>
          <w:sz w:val="24"/>
          <w:szCs w:val="24"/>
        </w:rPr>
        <w:t>を</w:t>
      </w:r>
      <w:r w:rsidR="00F26D3C">
        <w:rPr>
          <w:rFonts w:ascii="ＭＳ 明朝" w:hAnsi="ＭＳ 明朝" w:cs="ＭＳ ゴシック" w:hint="eastAsia"/>
          <w:color w:val="000000"/>
          <w:kern w:val="0"/>
          <w:sz w:val="24"/>
          <w:szCs w:val="24"/>
        </w:rPr>
        <w:t>適切に</w:t>
      </w:r>
      <w:r>
        <w:rPr>
          <w:rFonts w:ascii="ＭＳ 明朝" w:hAnsi="ＭＳ 明朝" w:cs="ＭＳ ゴシック" w:hint="eastAsia"/>
          <w:color w:val="000000"/>
          <w:kern w:val="0"/>
          <w:sz w:val="24"/>
          <w:szCs w:val="24"/>
        </w:rPr>
        <w:t>把握していないと言わざるを得ません。</w:t>
      </w:r>
    </w:p>
    <w:p w14:paraId="542E1F0E" w14:textId="3357C9E8" w:rsidR="00F26D3C" w:rsidRDefault="00547D6C" w:rsidP="00F26D3C">
      <w:pPr>
        <w:overflowPunct w:val="0"/>
        <w:ind w:leftChars="100" w:left="21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さらに、本件裁決は、Ｃ－１からＣ－３護岸の安定性能照査について、地盤条件の不確定要素を調整するための係数について、１．１０という下限の数値を用いて計算をしている点について、合理性があるとしています。</w:t>
      </w:r>
    </w:p>
    <w:p w14:paraId="370C661E" w14:textId="4141D418" w:rsidR="000716B3" w:rsidRDefault="00547D6C" w:rsidP="000716B3">
      <w:pPr>
        <w:overflowPunct w:val="0"/>
        <w:ind w:leftChars="100" w:left="21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しかし、調整係数を下限の１．１０を用いて良いのは、地盤が均一で地盤定数の信頼度が高い場合でなければならないとされており、地番が不均一で地盤定数の信頼度が低い</w:t>
      </w:r>
      <w:r w:rsidR="000716B3">
        <w:rPr>
          <w:rFonts w:ascii="ＭＳ 明朝" w:hAnsi="ＭＳ 明朝" w:cs="ＭＳ ゴシック" w:hint="eastAsia"/>
          <w:color w:val="000000"/>
          <w:kern w:val="0"/>
          <w:sz w:val="24"/>
          <w:szCs w:val="24"/>
        </w:rPr>
        <w:t>場合には１．２０とするのが適切とされています。</w:t>
      </w:r>
    </w:p>
    <w:p w14:paraId="15726F84" w14:textId="5BC1F0AC" w:rsidR="000716B3" w:rsidRPr="000716B3" w:rsidRDefault="000716B3" w:rsidP="000716B3">
      <w:pPr>
        <w:overflowPunct w:val="0"/>
        <w:ind w:leftChars="100" w:left="21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w:t>
      </w:r>
      <w:r w:rsidRPr="000716B3">
        <w:rPr>
          <w:rFonts w:ascii="ＭＳ 明朝" w:hAnsi="ＭＳ 明朝" w:cs="ＭＳ ゴシック" w:hint="eastAsia"/>
          <w:color w:val="000000"/>
          <w:kern w:val="0"/>
          <w:sz w:val="24"/>
          <w:szCs w:val="24"/>
        </w:rPr>
        <w:t>軟弱地盤の最深部があるＢ－２７地点</w:t>
      </w:r>
      <w:r>
        <w:rPr>
          <w:rFonts w:ascii="ＭＳ 明朝" w:hAnsi="ＭＳ 明朝" w:cs="ＭＳ ゴシック" w:hint="eastAsia"/>
          <w:color w:val="000000"/>
          <w:kern w:val="0"/>
          <w:sz w:val="24"/>
          <w:szCs w:val="24"/>
        </w:rPr>
        <w:t>は</w:t>
      </w:r>
      <w:r w:rsidRPr="000716B3">
        <w:rPr>
          <w:rFonts w:ascii="ＭＳ 明朝" w:hAnsi="ＭＳ 明朝" w:cs="ＭＳ ゴシック" w:hint="eastAsia"/>
          <w:color w:val="000000"/>
          <w:kern w:val="0"/>
          <w:sz w:val="24"/>
          <w:szCs w:val="24"/>
        </w:rPr>
        <w:t>、地盤の安定性について最も危険な断面であ</w:t>
      </w:r>
      <w:r>
        <w:rPr>
          <w:rFonts w:ascii="ＭＳ 明朝" w:hAnsi="ＭＳ 明朝" w:cs="ＭＳ ゴシック" w:hint="eastAsia"/>
          <w:color w:val="000000"/>
          <w:kern w:val="0"/>
          <w:sz w:val="24"/>
          <w:szCs w:val="24"/>
        </w:rPr>
        <w:t>ることから、</w:t>
      </w:r>
      <w:r w:rsidRPr="000716B3">
        <w:rPr>
          <w:rFonts w:ascii="ＭＳ 明朝" w:hAnsi="ＭＳ 明朝" w:cs="ＭＳ ゴシック" w:hint="eastAsia"/>
          <w:color w:val="000000"/>
          <w:kern w:val="0"/>
          <w:sz w:val="24"/>
          <w:szCs w:val="24"/>
        </w:rPr>
        <w:t>調整係数ｍをＣ－１護岸</w:t>
      </w:r>
      <w:r>
        <w:rPr>
          <w:rFonts w:ascii="ＭＳ 明朝" w:hAnsi="ＭＳ 明朝" w:cs="ＭＳ ゴシック" w:hint="eastAsia"/>
          <w:color w:val="000000"/>
          <w:kern w:val="0"/>
          <w:sz w:val="24"/>
          <w:szCs w:val="24"/>
        </w:rPr>
        <w:t>から</w:t>
      </w:r>
      <w:r w:rsidRPr="000716B3">
        <w:rPr>
          <w:rFonts w:ascii="ＭＳ 明朝" w:hAnsi="ＭＳ 明朝" w:cs="ＭＳ ゴシック" w:hint="eastAsia"/>
          <w:color w:val="000000"/>
          <w:kern w:val="0"/>
          <w:sz w:val="24"/>
          <w:szCs w:val="24"/>
        </w:rPr>
        <w:t>Ｃ－３護岸について一律に下限値の１．１０と設定する</w:t>
      </w:r>
      <w:r>
        <w:rPr>
          <w:rFonts w:ascii="ＭＳ 明朝" w:hAnsi="ＭＳ 明朝" w:cs="ＭＳ ゴシック" w:hint="eastAsia"/>
          <w:color w:val="000000"/>
          <w:kern w:val="0"/>
          <w:sz w:val="24"/>
          <w:szCs w:val="24"/>
        </w:rPr>
        <w:t>のでは、安定性照査が十分に行われたとはいえません。</w:t>
      </w:r>
    </w:p>
    <w:p w14:paraId="7B747DCA" w14:textId="77777777" w:rsidR="000716B3" w:rsidRDefault="000716B3" w:rsidP="000716B3">
      <w:pPr>
        <w:overflowPunct w:val="0"/>
        <w:ind w:leftChars="100" w:left="21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これらのことからすると、設計概要変更承認申請が公水法４条１項１号の要件を満たしているとは到底いえません。</w:t>
      </w:r>
    </w:p>
    <w:p w14:paraId="5060C8D4" w14:textId="77777777" w:rsidR="000716B3" w:rsidRDefault="000716B3" w:rsidP="000716B3">
      <w:pPr>
        <w:overflowPunct w:val="0"/>
        <w:ind w:left="248" w:hangingChars="100" w:hanging="24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４　公水法４条１項２号は、</w:t>
      </w:r>
      <w:r w:rsidRPr="000716B3">
        <w:rPr>
          <w:rFonts w:ascii="ＭＳ 明朝" w:hAnsi="ＭＳ 明朝" w:cs="ＭＳ ゴシック" w:hint="eastAsia"/>
          <w:color w:val="000000"/>
          <w:kern w:val="0"/>
          <w:sz w:val="24"/>
          <w:szCs w:val="24"/>
        </w:rPr>
        <w:t>「其ノ埋立ガ環境保全及災害防止二付十分配慮セラレタルモノナルコト」を要求しています。</w:t>
      </w:r>
    </w:p>
    <w:p w14:paraId="5F993588" w14:textId="5F801954" w:rsidR="000716B3" w:rsidRDefault="000716B3" w:rsidP="000716B3">
      <w:pPr>
        <w:overflowPunct w:val="0"/>
        <w:ind w:left="248" w:hangingChars="100" w:hanging="248"/>
        <w:textAlignment w:val="baseline"/>
        <w:rPr>
          <w:rFonts w:ascii="ＭＳ 明朝" w:hAnsi="ＭＳ 明朝" w:cs="ＭＳ ゴシック"/>
          <w:color w:val="000000" w:themeColor="text1"/>
          <w:kern w:val="0"/>
          <w:sz w:val="24"/>
          <w:szCs w:val="24"/>
        </w:rPr>
      </w:pPr>
      <w:r>
        <w:rPr>
          <w:rFonts w:ascii="ＭＳ 明朝" w:hAnsi="ＭＳ 明朝" w:cs="ＭＳ ゴシック" w:hint="eastAsia"/>
          <w:color w:val="000000"/>
          <w:kern w:val="0"/>
          <w:sz w:val="24"/>
          <w:szCs w:val="24"/>
        </w:rPr>
        <w:t xml:space="preserve">　　Ｃ－１からＣ－３の</w:t>
      </w:r>
      <w:r w:rsidRPr="000716B3">
        <w:rPr>
          <w:rFonts w:ascii="ＭＳ 明朝" w:hAnsi="ＭＳ 明朝" w:cs="ＭＳ ゴシック" w:hint="eastAsia"/>
          <w:color w:val="000000" w:themeColor="text1"/>
          <w:kern w:val="0"/>
          <w:sz w:val="24"/>
          <w:szCs w:val="24"/>
        </w:rPr>
        <w:t>護岸周辺の埋立地盤は、水面下９０ｍ</w:t>
      </w:r>
      <w:r>
        <w:rPr>
          <w:rFonts w:ascii="ＭＳ 明朝" w:hAnsi="ＭＳ 明朝" w:cs="ＭＳ ゴシック" w:hint="eastAsia"/>
          <w:color w:val="000000" w:themeColor="text1"/>
          <w:kern w:val="0"/>
          <w:sz w:val="24"/>
          <w:szCs w:val="24"/>
        </w:rPr>
        <w:t>から</w:t>
      </w:r>
      <w:r w:rsidRPr="000716B3">
        <w:rPr>
          <w:rFonts w:ascii="ＭＳ 明朝" w:hAnsi="ＭＳ 明朝" w:cs="ＭＳ ゴシック" w:hint="eastAsia"/>
          <w:color w:val="000000" w:themeColor="text1"/>
          <w:kern w:val="0"/>
          <w:sz w:val="24"/>
          <w:szCs w:val="24"/>
        </w:rPr>
        <w:t>３０ｍに堆積する軟弱地盤のうち水面下９０ｍ</w:t>
      </w:r>
      <w:r>
        <w:rPr>
          <w:rFonts w:ascii="ＭＳ 明朝" w:hAnsi="ＭＳ 明朝" w:cs="ＭＳ ゴシック" w:hint="eastAsia"/>
          <w:color w:val="000000" w:themeColor="text1"/>
          <w:kern w:val="0"/>
          <w:sz w:val="24"/>
          <w:szCs w:val="24"/>
        </w:rPr>
        <w:t>から</w:t>
      </w:r>
      <w:r w:rsidRPr="000716B3">
        <w:rPr>
          <w:rFonts w:ascii="ＭＳ 明朝" w:hAnsi="ＭＳ 明朝" w:cs="ＭＳ ゴシック" w:hint="eastAsia"/>
          <w:color w:val="000000" w:themeColor="text1"/>
          <w:kern w:val="0"/>
          <w:sz w:val="24"/>
          <w:szCs w:val="24"/>
        </w:rPr>
        <w:t>７０ｍの部分は地盤改良ができず、水面下７０ｍまでを</w:t>
      </w:r>
      <w:r>
        <w:rPr>
          <w:rFonts w:ascii="ＭＳ 明朝" w:hAnsi="ＭＳ 明朝" w:cs="ＭＳ ゴシック" w:hint="eastAsia"/>
          <w:color w:val="000000" w:themeColor="text1"/>
          <w:kern w:val="0"/>
          <w:sz w:val="24"/>
          <w:szCs w:val="24"/>
        </w:rPr>
        <w:t>サンドコンパクションパイル工法</w:t>
      </w:r>
      <w:r w:rsidRPr="000716B3">
        <w:rPr>
          <w:rFonts w:ascii="ＭＳ 明朝" w:hAnsi="ＭＳ 明朝" w:cs="ＭＳ ゴシック" w:hint="eastAsia"/>
          <w:color w:val="000000" w:themeColor="text1"/>
          <w:kern w:val="0"/>
          <w:sz w:val="24"/>
          <w:szCs w:val="24"/>
        </w:rPr>
        <w:t>で地盤改良し、発生した盛上り土の上の海中部分を土砂で埋立てる</w:t>
      </w:r>
      <w:r>
        <w:rPr>
          <w:rFonts w:ascii="ＭＳ 明朝" w:hAnsi="ＭＳ 明朝" w:cs="ＭＳ ゴシック" w:hint="eastAsia"/>
          <w:color w:val="000000" w:themeColor="text1"/>
          <w:kern w:val="0"/>
          <w:sz w:val="24"/>
          <w:szCs w:val="24"/>
        </w:rPr>
        <w:t>ことになります</w:t>
      </w:r>
      <w:r w:rsidRPr="000716B3">
        <w:rPr>
          <w:rFonts w:ascii="ＭＳ 明朝" w:hAnsi="ＭＳ 明朝" w:cs="ＭＳ ゴシック" w:hint="eastAsia"/>
          <w:color w:val="000000" w:themeColor="text1"/>
          <w:kern w:val="0"/>
          <w:sz w:val="24"/>
          <w:szCs w:val="24"/>
        </w:rPr>
        <w:t>が、それでも地盤安定のための強度が不足する</w:t>
      </w:r>
      <w:r>
        <w:rPr>
          <w:rFonts w:ascii="ＭＳ 明朝" w:hAnsi="ＭＳ 明朝" w:cs="ＭＳ ゴシック" w:hint="eastAsia"/>
          <w:color w:val="000000" w:themeColor="text1"/>
          <w:kern w:val="0"/>
          <w:sz w:val="24"/>
          <w:szCs w:val="24"/>
        </w:rPr>
        <w:t>ため、</w:t>
      </w:r>
      <w:r w:rsidRPr="000716B3">
        <w:rPr>
          <w:rFonts w:ascii="ＭＳ 明朝" w:hAnsi="ＭＳ 明朝" w:cs="ＭＳ ゴシック" w:hint="eastAsia"/>
          <w:color w:val="000000" w:themeColor="text1"/>
          <w:kern w:val="0"/>
          <w:sz w:val="24"/>
          <w:szCs w:val="24"/>
        </w:rPr>
        <w:t>軽量盛土工法で補強する</w:t>
      </w:r>
      <w:r>
        <w:rPr>
          <w:rFonts w:ascii="ＭＳ 明朝" w:hAnsi="ＭＳ 明朝" w:cs="ＭＳ ゴシック" w:hint="eastAsia"/>
          <w:color w:val="000000" w:themeColor="text1"/>
          <w:kern w:val="0"/>
          <w:sz w:val="24"/>
          <w:szCs w:val="24"/>
        </w:rPr>
        <w:t>ことになります。</w:t>
      </w:r>
    </w:p>
    <w:p w14:paraId="492217C2" w14:textId="77777777" w:rsidR="00D4046E" w:rsidRDefault="000716B3" w:rsidP="00D4046E">
      <w:pPr>
        <w:overflowPunct w:val="0"/>
        <w:ind w:left="248" w:hangingChars="100" w:hanging="248"/>
        <w:textAlignment w:val="baseline"/>
        <w:rPr>
          <w:rFonts w:ascii="ＭＳ 明朝" w:hAnsi="ＭＳ 明朝" w:cs="ＭＳ ゴシック"/>
          <w:color w:val="000000" w:themeColor="text1"/>
          <w:kern w:val="0"/>
          <w:sz w:val="24"/>
          <w:szCs w:val="24"/>
        </w:rPr>
      </w:pPr>
      <w:r>
        <w:rPr>
          <w:rFonts w:ascii="ＭＳ 明朝" w:hAnsi="ＭＳ 明朝" w:cs="ＭＳ ゴシック" w:hint="eastAsia"/>
          <w:color w:val="000000" w:themeColor="text1"/>
          <w:kern w:val="0"/>
          <w:sz w:val="24"/>
          <w:szCs w:val="24"/>
        </w:rPr>
        <w:t xml:space="preserve">　　しかし、沖縄防衛局は、地盤の地震時安定性を照査していないことから、</w:t>
      </w:r>
      <w:r w:rsidRPr="000716B3">
        <w:rPr>
          <w:rFonts w:ascii="ＭＳ 明朝" w:hAnsi="ＭＳ 明朝" w:cs="ＭＳ ゴシック" w:hint="eastAsia"/>
          <w:color w:val="000000" w:themeColor="text1"/>
          <w:kern w:val="0"/>
          <w:sz w:val="24"/>
          <w:szCs w:val="24"/>
        </w:rPr>
        <w:t>震度</w:t>
      </w:r>
      <w:r w:rsidRPr="000716B3">
        <w:rPr>
          <w:rFonts w:ascii="ＭＳ 明朝" w:hAnsi="ＭＳ 明朝" w:cs="ＭＳ ゴシック" w:hint="eastAsia"/>
          <w:color w:val="000000" w:themeColor="text1"/>
          <w:kern w:val="0"/>
          <w:sz w:val="24"/>
          <w:szCs w:val="24"/>
        </w:rPr>
        <w:lastRenderedPageBreak/>
        <w:t>１～３</w:t>
      </w:r>
      <w:r>
        <w:rPr>
          <w:rFonts w:ascii="ＭＳ 明朝" w:hAnsi="ＭＳ 明朝" w:cs="ＭＳ ゴシック" w:hint="eastAsia"/>
          <w:color w:val="000000" w:themeColor="text1"/>
          <w:kern w:val="0"/>
          <w:sz w:val="24"/>
          <w:szCs w:val="24"/>
        </w:rPr>
        <w:t>程度</w:t>
      </w:r>
      <w:r w:rsidRPr="000716B3">
        <w:rPr>
          <w:rFonts w:ascii="ＭＳ 明朝" w:hAnsi="ＭＳ 明朝" w:cs="ＭＳ ゴシック" w:hint="eastAsia"/>
          <w:color w:val="000000" w:themeColor="text1"/>
          <w:kern w:val="0"/>
          <w:sz w:val="24"/>
          <w:szCs w:val="24"/>
        </w:rPr>
        <w:t>の地震で</w:t>
      </w:r>
      <w:r>
        <w:rPr>
          <w:rFonts w:ascii="ＭＳ 明朝" w:hAnsi="ＭＳ 明朝" w:cs="ＭＳ ゴシック" w:hint="eastAsia"/>
          <w:color w:val="000000" w:themeColor="text1"/>
          <w:kern w:val="0"/>
          <w:sz w:val="24"/>
          <w:szCs w:val="24"/>
        </w:rPr>
        <w:t>あっても、</w:t>
      </w:r>
      <w:r w:rsidRPr="000716B3">
        <w:rPr>
          <w:rFonts w:ascii="ＭＳ 明朝" w:hAnsi="ＭＳ 明朝" w:cs="ＭＳ ゴシック" w:hint="eastAsia"/>
          <w:color w:val="000000" w:themeColor="text1"/>
          <w:kern w:val="0"/>
          <w:sz w:val="24"/>
          <w:szCs w:val="24"/>
        </w:rPr>
        <w:t>護岸の多くの区間で基礎地盤が崩壊する危険性が</w:t>
      </w:r>
      <w:r w:rsidR="00D4046E">
        <w:rPr>
          <w:rFonts w:ascii="ＭＳ 明朝" w:hAnsi="ＭＳ 明朝" w:cs="ＭＳ ゴシック" w:hint="eastAsia"/>
          <w:color w:val="000000" w:themeColor="text1"/>
          <w:kern w:val="0"/>
          <w:sz w:val="24"/>
          <w:szCs w:val="24"/>
        </w:rPr>
        <w:t>否定できません。</w:t>
      </w:r>
    </w:p>
    <w:p w14:paraId="2733BDB2" w14:textId="4EC040B6" w:rsidR="00D4046E" w:rsidRDefault="00D4046E" w:rsidP="00D4046E">
      <w:pPr>
        <w:overflowPunct w:val="0"/>
        <w:ind w:left="248" w:hangingChars="100" w:hanging="24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themeColor="text1"/>
          <w:kern w:val="0"/>
          <w:sz w:val="24"/>
          <w:szCs w:val="24"/>
        </w:rPr>
        <w:t xml:space="preserve">　　また、地盤改良工事は、</w:t>
      </w:r>
      <w:r w:rsidRPr="00D4046E">
        <w:rPr>
          <w:rFonts w:ascii="ＭＳ 明朝" w:hAnsi="ＭＳ 明朝" w:cs="ＭＳ ゴシック" w:hint="eastAsia"/>
          <w:color w:val="000000"/>
          <w:kern w:val="0"/>
          <w:sz w:val="24"/>
          <w:szCs w:val="24"/>
        </w:rPr>
        <w:t>国指定天然記念物たるジュゴンに及ぼす影響や、</w:t>
      </w:r>
      <w:r>
        <w:rPr>
          <w:rFonts w:ascii="ＭＳ 明朝" w:hAnsi="ＭＳ 明朝" w:cs="ＭＳ ゴシック" w:hint="eastAsia"/>
          <w:color w:val="000000"/>
          <w:kern w:val="0"/>
          <w:sz w:val="24"/>
          <w:szCs w:val="24"/>
        </w:rPr>
        <w:t>サンドコンパクションパイル工法</w:t>
      </w:r>
      <w:r w:rsidRPr="00D4046E">
        <w:rPr>
          <w:rFonts w:ascii="ＭＳ 明朝" w:hAnsi="ＭＳ 明朝" w:cs="ＭＳ ゴシック" w:hint="eastAsia"/>
          <w:color w:val="000000"/>
          <w:kern w:val="0"/>
          <w:sz w:val="24"/>
          <w:szCs w:val="24"/>
        </w:rPr>
        <w:t>の実施に伴う地盤の盛り上がりが</w:t>
      </w:r>
      <w:r>
        <w:rPr>
          <w:rFonts w:ascii="ＭＳ 明朝" w:hAnsi="ＭＳ 明朝" w:cs="ＭＳ ゴシック" w:hint="eastAsia"/>
          <w:color w:val="000000"/>
          <w:kern w:val="0"/>
          <w:sz w:val="24"/>
          <w:szCs w:val="24"/>
        </w:rPr>
        <w:t>、大浦湾周辺の海域の環境や、多種多様な生態系</w:t>
      </w:r>
      <w:r w:rsidRPr="00D4046E">
        <w:rPr>
          <w:rFonts w:ascii="ＭＳ 明朝" w:hAnsi="ＭＳ 明朝" w:cs="ＭＳ ゴシック" w:hint="eastAsia"/>
          <w:color w:val="000000"/>
          <w:kern w:val="0"/>
          <w:sz w:val="24"/>
          <w:szCs w:val="24"/>
        </w:rPr>
        <w:t>に及ぼす影響について適切に情報が収集されてい</w:t>
      </w:r>
      <w:r>
        <w:rPr>
          <w:rFonts w:ascii="ＭＳ 明朝" w:hAnsi="ＭＳ 明朝" w:cs="ＭＳ ゴシック" w:hint="eastAsia"/>
          <w:color w:val="000000"/>
          <w:kern w:val="0"/>
          <w:sz w:val="24"/>
          <w:szCs w:val="24"/>
        </w:rPr>
        <w:t>ません。サンドコンパクションパイル工法</w:t>
      </w:r>
      <w:r w:rsidRPr="00D4046E">
        <w:rPr>
          <w:rFonts w:ascii="ＭＳ 明朝" w:hAnsi="ＭＳ 明朝" w:cs="ＭＳ ゴシック" w:hint="eastAsia"/>
          <w:color w:val="000000"/>
          <w:kern w:val="0"/>
          <w:sz w:val="24"/>
          <w:szCs w:val="24"/>
        </w:rPr>
        <w:t>の実施に伴って地盤が盛り上がる箇所の調査を実施していないことは、軟弱地盤で生育が確認されている生物だけでなく、新種の生物の発見可能性をも失わせるものであり、無数の生物を殺戮することになり、大浦湾の生物多様性を根底から崩すことにな</w:t>
      </w:r>
      <w:r>
        <w:rPr>
          <w:rFonts w:ascii="ＭＳ 明朝" w:hAnsi="ＭＳ 明朝" w:cs="ＭＳ ゴシック" w:hint="eastAsia"/>
          <w:color w:val="000000"/>
          <w:kern w:val="0"/>
          <w:sz w:val="24"/>
          <w:szCs w:val="24"/>
        </w:rPr>
        <w:t>ってしまいます</w:t>
      </w:r>
      <w:r w:rsidRPr="00D4046E">
        <w:rPr>
          <w:rFonts w:ascii="ＭＳ 明朝" w:hAnsi="ＭＳ 明朝" w:cs="ＭＳ ゴシック" w:hint="eastAsia"/>
          <w:color w:val="000000"/>
          <w:kern w:val="0"/>
          <w:sz w:val="24"/>
          <w:szCs w:val="24"/>
        </w:rPr>
        <w:t>。</w:t>
      </w:r>
    </w:p>
    <w:p w14:paraId="4CE5B2DA" w14:textId="655DEE0A" w:rsidR="00D4046E" w:rsidRDefault="00D4046E" w:rsidP="00D4046E">
      <w:pPr>
        <w:overflowPunct w:val="0"/>
        <w:ind w:leftChars="100" w:left="21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これらのことからすると、設計概要変更承認申請が公水法４条１項２号の要件を満たしているとは到底いえません。</w:t>
      </w:r>
    </w:p>
    <w:p w14:paraId="407F6640" w14:textId="3CD0FAD0" w:rsidR="00D4046E" w:rsidRDefault="00D4046E" w:rsidP="00D4046E">
      <w:pPr>
        <w:overflowPunct w:val="0"/>
        <w:ind w:left="248" w:hangingChars="100" w:hanging="24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５　以上のとおり、設計概要変更承認申請は、公水法４条１項１号、２号の要件を満たしておらず、さらに埋立ての必要性が既に失われており、変更承認申請に「正当ノ事由」は到底認められません。</w:t>
      </w:r>
    </w:p>
    <w:p w14:paraId="3832CDE3" w14:textId="4C5F4305" w:rsidR="00D4046E" w:rsidRDefault="00D4046E" w:rsidP="00D4046E">
      <w:pPr>
        <w:overflowPunct w:val="0"/>
        <w:ind w:left="248" w:hangingChars="100" w:hanging="24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したがって、沖縄県知事がなした設計概要変更承認申請に対する不承認処分は適法であるにもかかわらず、本件裁決はこれを不当にも取り消したものであるため、本件裁決には裁量権を逸脱・濫用した違法があることは明らかです。</w:t>
      </w:r>
    </w:p>
    <w:p w14:paraId="49489409" w14:textId="61092BF3" w:rsidR="00F83206" w:rsidRPr="003F1744" w:rsidRDefault="00D4046E" w:rsidP="003F1744">
      <w:pPr>
        <w:overflowPunct w:val="0"/>
        <w:ind w:left="248" w:hangingChars="100" w:hanging="248"/>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裁判所</w:t>
      </w:r>
      <w:r w:rsidR="003F1744">
        <w:rPr>
          <w:rFonts w:ascii="ＭＳ 明朝" w:hAnsi="ＭＳ 明朝" w:cs="ＭＳ ゴシック" w:hint="eastAsia"/>
          <w:color w:val="000000"/>
          <w:kern w:val="0"/>
          <w:sz w:val="24"/>
          <w:szCs w:val="24"/>
        </w:rPr>
        <w:t>に対して</w:t>
      </w:r>
      <w:r>
        <w:rPr>
          <w:rFonts w:ascii="ＭＳ 明朝" w:hAnsi="ＭＳ 明朝" w:cs="ＭＳ ゴシック" w:hint="eastAsia"/>
          <w:color w:val="000000"/>
          <w:kern w:val="0"/>
          <w:sz w:val="24"/>
          <w:szCs w:val="24"/>
        </w:rPr>
        <w:t>は</w:t>
      </w:r>
      <w:r w:rsidR="003F1744">
        <w:rPr>
          <w:rFonts w:ascii="ＭＳ 明朝" w:hAnsi="ＭＳ 明朝" w:cs="ＭＳ ゴシック" w:hint="eastAsia"/>
          <w:color w:val="000000"/>
          <w:kern w:val="0"/>
          <w:sz w:val="24"/>
          <w:szCs w:val="24"/>
        </w:rPr>
        <w:t>、</w:t>
      </w:r>
      <w:r>
        <w:rPr>
          <w:rFonts w:ascii="ＭＳ 明朝" w:hAnsi="ＭＳ 明朝" w:cs="ＭＳ ゴシック" w:hint="eastAsia"/>
          <w:color w:val="000000"/>
          <w:kern w:val="0"/>
          <w:sz w:val="24"/>
          <w:szCs w:val="24"/>
        </w:rPr>
        <w:t>原告らに原告適格が認められないなどという形式的な理由</w:t>
      </w:r>
      <w:r w:rsidR="003F1744">
        <w:rPr>
          <w:rFonts w:ascii="ＭＳ 明朝" w:hAnsi="ＭＳ 明朝" w:cs="ＭＳ ゴシック" w:hint="eastAsia"/>
          <w:color w:val="000000"/>
          <w:kern w:val="0"/>
          <w:sz w:val="24"/>
          <w:szCs w:val="24"/>
        </w:rPr>
        <w:t>をもって</w:t>
      </w:r>
      <w:r>
        <w:rPr>
          <w:rFonts w:ascii="ＭＳ 明朝" w:hAnsi="ＭＳ 明朝" w:cs="ＭＳ ゴシック" w:hint="eastAsia"/>
          <w:color w:val="000000"/>
          <w:kern w:val="0"/>
          <w:sz w:val="24"/>
          <w:szCs w:val="24"/>
        </w:rPr>
        <w:t>本訴訟を却下するなど</w:t>
      </w:r>
      <w:r w:rsidR="003F1744">
        <w:rPr>
          <w:rFonts w:ascii="ＭＳ 明朝" w:hAnsi="ＭＳ 明朝" w:cs="ＭＳ ゴシック" w:hint="eastAsia"/>
          <w:color w:val="000000"/>
          <w:kern w:val="0"/>
          <w:sz w:val="24"/>
          <w:szCs w:val="24"/>
        </w:rPr>
        <w:t>ということはあってはならず、</w:t>
      </w:r>
      <w:r>
        <w:rPr>
          <w:rFonts w:ascii="ＭＳ 明朝" w:hAnsi="ＭＳ 明朝" w:cs="ＭＳ ゴシック" w:hint="eastAsia"/>
          <w:color w:val="000000"/>
          <w:kern w:val="0"/>
          <w:sz w:val="24"/>
          <w:szCs w:val="24"/>
        </w:rPr>
        <w:t>実態に立ち入って適切な判断をすることを</w:t>
      </w:r>
      <w:r w:rsidR="003F1744">
        <w:rPr>
          <w:rFonts w:ascii="ＭＳ 明朝" w:hAnsi="ＭＳ 明朝" w:cs="ＭＳ ゴシック" w:hint="eastAsia"/>
          <w:color w:val="000000"/>
          <w:kern w:val="0"/>
          <w:sz w:val="24"/>
          <w:szCs w:val="24"/>
        </w:rPr>
        <w:t>強く求めます。</w:t>
      </w:r>
    </w:p>
    <w:p w14:paraId="52E37B36" w14:textId="4470EAC6" w:rsidR="00525C9C" w:rsidRDefault="0043371C" w:rsidP="0043371C">
      <w:pPr>
        <w:overflowPunct w:val="0"/>
        <w:ind w:leftChars="300" w:left="654" w:firstLineChars="100" w:firstLine="248"/>
        <w:jc w:val="right"/>
        <w:textAlignment w:val="baseline"/>
        <w:rPr>
          <w:rFonts w:hAnsi="Times New Roman" w:cs="ＭＳ 明朝"/>
          <w:color w:val="000000"/>
          <w:kern w:val="0"/>
          <w:sz w:val="24"/>
          <w:szCs w:val="24"/>
        </w:rPr>
      </w:pPr>
      <w:r>
        <w:rPr>
          <w:rFonts w:hAnsi="Times New Roman" w:cs="ＭＳ 明朝" w:hint="eastAsia"/>
          <w:color w:val="000000"/>
          <w:kern w:val="0"/>
          <w:sz w:val="24"/>
          <w:szCs w:val="24"/>
        </w:rPr>
        <w:t>以上</w:t>
      </w:r>
    </w:p>
    <w:sectPr w:rsidR="00525C9C" w:rsidSect="00AE6CB0">
      <w:footerReference w:type="default" r:id="rId6"/>
      <w:pgSz w:w="11906" w:h="16838"/>
      <w:pgMar w:top="1984" w:right="1304" w:bottom="1530" w:left="1418" w:header="720" w:footer="720" w:gutter="0"/>
      <w:pgNumType w:start="1"/>
      <w:cols w:space="720"/>
      <w:noEndnote/>
      <w:docGrid w:type="linesAndChars" w:linePitch="51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D9DB" w14:textId="77777777" w:rsidR="00345142" w:rsidRDefault="00345142" w:rsidP="00A67ACC">
      <w:r>
        <w:separator/>
      </w:r>
    </w:p>
  </w:endnote>
  <w:endnote w:type="continuationSeparator" w:id="0">
    <w:p w14:paraId="75A2F1DB" w14:textId="77777777" w:rsidR="00345142" w:rsidRDefault="00345142" w:rsidP="00A6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48487"/>
      <w:docPartObj>
        <w:docPartGallery w:val="Page Numbers (Bottom of Page)"/>
        <w:docPartUnique/>
      </w:docPartObj>
    </w:sdtPr>
    <w:sdtEndPr/>
    <w:sdtContent>
      <w:p w14:paraId="735EC092" w14:textId="77777777" w:rsidR="00067D98" w:rsidRDefault="00067D98">
        <w:pPr>
          <w:pStyle w:val="a8"/>
          <w:jc w:val="center"/>
        </w:pPr>
        <w:r>
          <w:fldChar w:fldCharType="begin"/>
        </w:r>
        <w:r>
          <w:instrText>PAGE   \* MERGEFORMAT</w:instrText>
        </w:r>
        <w:r>
          <w:fldChar w:fldCharType="separate"/>
        </w:r>
        <w:r w:rsidRPr="00405BB7">
          <w:rPr>
            <w:noProof/>
            <w:lang w:val="ja-JP"/>
          </w:rPr>
          <w:t>38</w:t>
        </w:r>
        <w:r>
          <w:fldChar w:fldCharType="end"/>
        </w:r>
      </w:p>
    </w:sdtContent>
  </w:sdt>
  <w:p w14:paraId="150E98A1" w14:textId="77777777" w:rsidR="00067D98" w:rsidRDefault="00067D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87F2" w14:textId="77777777" w:rsidR="00345142" w:rsidRDefault="00345142" w:rsidP="00A67ACC">
      <w:r>
        <w:separator/>
      </w:r>
    </w:p>
  </w:footnote>
  <w:footnote w:type="continuationSeparator" w:id="0">
    <w:p w14:paraId="6BAD7DB5" w14:textId="77777777" w:rsidR="00345142" w:rsidRDefault="00345142" w:rsidP="00A67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B0"/>
    <w:rsid w:val="00001373"/>
    <w:rsid w:val="00001C10"/>
    <w:rsid w:val="0000341D"/>
    <w:rsid w:val="0000744C"/>
    <w:rsid w:val="00013F40"/>
    <w:rsid w:val="00026B77"/>
    <w:rsid w:val="00033A8D"/>
    <w:rsid w:val="00044346"/>
    <w:rsid w:val="0004610A"/>
    <w:rsid w:val="00051236"/>
    <w:rsid w:val="00053747"/>
    <w:rsid w:val="0006410E"/>
    <w:rsid w:val="00067D98"/>
    <w:rsid w:val="000716B3"/>
    <w:rsid w:val="00073566"/>
    <w:rsid w:val="00075844"/>
    <w:rsid w:val="00083346"/>
    <w:rsid w:val="00091956"/>
    <w:rsid w:val="000920CC"/>
    <w:rsid w:val="0009376C"/>
    <w:rsid w:val="00097D1B"/>
    <w:rsid w:val="000B1E2A"/>
    <w:rsid w:val="000B2C35"/>
    <w:rsid w:val="000D26AF"/>
    <w:rsid w:val="000D5741"/>
    <w:rsid w:val="000E42A8"/>
    <w:rsid w:val="000E54CE"/>
    <w:rsid w:val="00102893"/>
    <w:rsid w:val="0010717E"/>
    <w:rsid w:val="00111325"/>
    <w:rsid w:val="001275F3"/>
    <w:rsid w:val="00127FCB"/>
    <w:rsid w:val="0013298C"/>
    <w:rsid w:val="00137D0A"/>
    <w:rsid w:val="00141AEE"/>
    <w:rsid w:val="00141E30"/>
    <w:rsid w:val="00144983"/>
    <w:rsid w:val="0014591B"/>
    <w:rsid w:val="00156F5B"/>
    <w:rsid w:val="00165456"/>
    <w:rsid w:val="0017201C"/>
    <w:rsid w:val="001860DA"/>
    <w:rsid w:val="00193BCC"/>
    <w:rsid w:val="0019480A"/>
    <w:rsid w:val="001A5FCA"/>
    <w:rsid w:val="001B09FA"/>
    <w:rsid w:val="001B3DEF"/>
    <w:rsid w:val="001B5909"/>
    <w:rsid w:val="001B600D"/>
    <w:rsid w:val="001C71C1"/>
    <w:rsid w:val="001E195A"/>
    <w:rsid w:val="001E2835"/>
    <w:rsid w:val="001E36AD"/>
    <w:rsid w:val="001F367A"/>
    <w:rsid w:val="001F74E4"/>
    <w:rsid w:val="00203BCB"/>
    <w:rsid w:val="002054D7"/>
    <w:rsid w:val="002227E3"/>
    <w:rsid w:val="00240A72"/>
    <w:rsid w:val="002451A9"/>
    <w:rsid w:val="00250674"/>
    <w:rsid w:val="002542E8"/>
    <w:rsid w:val="00271A66"/>
    <w:rsid w:val="00274548"/>
    <w:rsid w:val="00275234"/>
    <w:rsid w:val="002843C2"/>
    <w:rsid w:val="002A15F5"/>
    <w:rsid w:val="002A64BA"/>
    <w:rsid w:val="002A6A47"/>
    <w:rsid w:val="002C16EB"/>
    <w:rsid w:val="002D2A66"/>
    <w:rsid w:val="002D362B"/>
    <w:rsid w:val="002D4C10"/>
    <w:rsid w:val="002E1B4B"/>
    <w:rsid w:val="002E4A90"/>
    <w:rsid w:val="00307DE9"/>
    <w:rsid w:val="003101F6"/>
    <w:rsid w:val="003169B1"/>
    <w:rsid w:val="003216D5"/>
    <w:rsid w:val="00326671"/>
    <w:rsid w:val="003332F2"/>
    <w:rsid w:val="003369DE"/>
    <w:rsid w:val="00345142"/>
    <w:rsid w:val="00352A40"/>
    <w:rsid w:val="00364B27"/>
    <w:rsid w:val="00365C7A"/>
    <w:rsid w:val="003805EE"/>
    <w:rsid w:val="003B38C9"/>
    <w:rsid w:val="003B40B3"/>
    <w:rsid w:val="003C517F"/>
    <w:rsid w:val="003D1C89"/>
    <w:rsid w:val="003D5694"/>
    <w:rsid w:val="003E01B2"/>
    <w:rsid w:val="003E2964"/>
    <w:rsid w:val="003E2BE1"/>
    <w:rsid w:val="003E56CF"/>
    <w:rsid w:val="003F1744"/>
    <w:rsid w:val="003F2CB3"/>
    <w:rsid w:val="003F49E5"/>
    <w:rsid w:val="00402602"/>
    <w:rsid w:val="00405BB7"/>
    <w:rsid w:val="00406A39"/>
    <w:rsid w:val="00422D0C"/>
    <w:rsid w:val="004233DA"/>
    <w:rsid w:val="0042487F"/>
    <w:rsid w:val="00424AD2"/>
    <w:rsid w:val="0043371C"/>
    <w:rsid w:val="00451867"/>
    <w:rsid w:val="004527B8"/>
    <w:rsid w:val="00456FE4"/>
    <w:rsid w:val="00460562"/>
    <w:rsid w:val="00464280"/>
    <w:rsid w:val="00470EC0"/>
    <w:rsid w:val="00473B72"/>
    <w:rsid w:val="004754EB"/>
    <w:rsid w:val="00475EC0"/>
    <w:rsid w:val="004816B8"/>
    <w:rsid w:val="00485A18"/>
    <w:rsid w:val="00485BD2"/>
    <w:rsid w:val="004A27A7"/>
    <w:rsid w:val="004B5FA4"/>
    <w:rsid w:val="004C4673"/>
    <w:rsid w:val="004E6FCC"/>
    <w:rsid w:val="00505069"/>
    <w:rsid w:val="005131C0"/>
    <w:rsid w:val="0052252C"/>
    <w:rsid w:val="00525C9C"/>
    <w:rsid w:val="0053768E"/>
    <w:rsid w:val="00542C10"/>
    <w:rsid w:val="00543FBE"/>
    <w:rsid w:val="00547D6C"/>
    <w:rsid w:val="00550083"/>
    <w:rsid w:val="00565ABE"/>
    <w:rsid w:val="00567026"/>
    <w:rsid w:val="00580154"/>
    <w:rsid w:val="005808B2"/>
    <w:rsid w:val="0058488A"/>
    <w:rsid w:val="005A04FF"/>
    <w:rsid w:val="005A342B"/>
    <w:rsid w:val="005C3D87"/>
    <w:rsid w:val="005D423A"/>
    <w:rsid w:val="005E4248"/>
    <w:rsid w:val="006011A4"/>
    <w:rsid w:val="006015CA"/>
    <w:rsid w:val="006032BB"/>
    <w:rsid w:val="00610013"/>
    <w:rsid w:val="00610645"/>
    <w:rsid w:val="0062191C"/>
    <w:rsid w:val="0062440E"/>
    <w:rsid w:val="00634D33"/>
    <w:rsid w:val="006354BC"/>
    <w:rsid w:val="00637DA2"/>
    <w:rsid w:val="006643D8"/>
    <w:rsid w:val="00664BED"/>
    <w:rsid w:val="00674F1C"/>
    <w:rsid w:val="00682E7E"/>
    <w:rsid w:val="006904E0"/>
    <w:rsid w:val="006A601B"/>
    <w:rsid w:val="006B2EF7"/>
    <w:rsid w:val="006C293F"/>
    <w:rsid w:val="006D247D"/>
    <w:rsid w:val="006D6386"/>
    <w:rsid w:val="006D641B"/>
    <w:rsid w:val="006F27DD"/>
    <w:rsid w:val="006F5A94"/>
    <w:rsid w:val="0070417C"/>
    <w:rsid w:val="00706967"/>
    <w:rsid w:val="007071E2"/>
    <w:rsid w:val="007133BD"/>
    <w:rsid w:val="007356E8"/>
    <w:rsid w:val="00740609"/>
    <w:rsid w:val="00740CC7"/>
    <w:rsid w:val="007457AE"/>
    <w:rsid w:val="007524A4"/>
    <w:rsid w:val="0075318C"/>
    <w:rsid w:val="00764614"/>
    <w:rsid w:val="007700E6"/>
    <w:rsid w:val="0077504E"/>
    <w:rsid w:val="00786686"/>
    <w:rsid w:val="007A4333"/>
    <w:rsid w:val="007A72B7"/>
    <w:rsid w:val="007B47BC"/>
    <w:rsid w:val="007B6BB4"/>
    <w:rsid w:val="007C3D66"/>
    <w:rsid w:val="007D1674"/>
    <w:rsid w:val="007D1D1E"/>
    <w:rsid w:val="007D20C6"/>
    <w:rsid w:val="007D2AEC"/>
    <w:rsid w:val="007D7B59"/>
    <w:rsid w:val="007E613A"/>
    <w:rsid w:val="007E6FB1"/>
    <w:rsid w:val="007F0CDD"/>
    <w:rsid w:val="007F1253"/>
    <w:rsid w:val="007F3210"/>
    <w:rsid w:val="007F3E98"/>
    <w:rsid w:val="007F4858"/>
    <w:rsid w:val="0080104C"/>
    <w:rsid w:val="00805E10"/>
    <w:rsid w:val="008207A1"/>
    <w:rsid w:val="0082086D"/>
    <w:rsid w:val="00820A5D"/>
    <w:rsid w:val="00824B31"/>
    <w:rsid w:val="008250BD"/>
    <w:rsid w:val="00827935"/>
    <w:rsid w:val="00835ECA"/>
    <w:rsid w:val="0084144C"/>
    <w:rsid w:val="00841C3C"/>
    <w:rsid w:val="00843BC0"/>
    <w:rsid w:val="008444FE"/>
    <w:rsid w:val="00851A43"/>
    <w:rsid w:val="008617F4"/>
    <w:rsid w:val="00863BDB"/>
    <w:rsid w:val="008703A0"/>
    <w:rsid w:val="0088289E"/>
    <w:rsid w:val="008845BC"/>
    <w:rsid w:val="00885ED9"/>
    <w:rsid w:val="008865B4"/>
    <w:rsid w:val="00891908"/>
    <w:rsid w:val="008B2E3C"/>
    <w:rsid w:val="008B596C"/>
    <w:rsid w:val="008C4DAE"/>
    <w:rsid w:val="008C5B79"/>
    <w:rsid w:val="008C6FCA"/>
    <w:rsid w:val="008D241F"/>
    <w:rsid w:val="008D282A"/>
    <w:rsid w:val="008E272C"/>
    <w:rsid w:val="008F52E6"/>
    <w:rsid w:val="00916169"/>
    <w:rsid w:val="00917470"/>
    <w:rsid w:val="00917C17"/>
    <w:rsid w:val="00925625"/>
    <w:rsid w:val="00930352"/>
    <w:rsid w:val="0093062D"/>
    <w:rsid w:val="0093137D"/>
    <w:rsid w:val="00933F16"/>
    <w:rsid w:val="00937CD2"/>
    <w:rsid w:val="00943520"/>
    <w:rsid w:val="00950E62"/>
    <w:rsid w:val="00955FC8"/>
    <w:rsid w:val="00963C37"/>
    <w:rsid w:val="00972AEF"/>
    <w:rsid w:val="00975333"/>
    <w:rsid w:val="0098466C"/>
    <w:rsid w:val="00986297"/>
    <w:rsid w:val="0098656B"/>
    <w:rsid w:val="00987295"/>
    <w:rsid w:val="0099214C"/>
    <w:rsid w:val="009922E3"/>
    <w:rsid w:val="00993F3C"/>
    <w:rsid w:val="00996720"/>
    <w:rsid w:val="009B5171"/>
    <w:rsid w:val="009B67F3"/>
    <w:rsid w:val="009C060D"/>
    <w:rsid w:val="009D2903"/>
    <w:rsid w:val="009D43D8"/>
    <w:rsid w:val="009D5271"/>
    <w:rsid w:val="009E062D"/>
    <w:rsid w:val="009E0B11"/>
    <w:rsid w:val="009E18C9"/>
    <w:rsid w:val="009E592A"/>
    <w:rsid w:val="00A00E6D"/>
    <w:rsid w:val="00A20280"/>
    <w:rsid w:val="00A236FC"/>
    <w:rsid w:val="00A256EF"/>
    <w:rsid w:val="00A342B0"/>
    <w:rsid w:val="00A4362D"/>
    <w:rsid w:val="00A50D17"/>
    <w:rsid w:val="00A55D5A"/>
    <w:rsid w:val="00A62E2D"/>
    <w:rsid w:val="00A67ACC"/>
    <w:rsid w:val="00A754B7"/>
    <w:rsid w:val="00A771AC"/>
    <w:rsid w:val="00A869C2"/>
    <w:rsid w:val="00A929E5"/>
    <w:rsid w:val="00A959A7"/>
    <w:rsid w:val="00AB3196"/>
    <w:rsid w:val="00AB422D"/>
    <w:rsid w:val="00AB52D2"/>
    <w:rsid w:val="00AB5806"/>
    <w:rsid w:val="00AB7EE1"/>
    <w:rsid w:val="00AC088A"/>
    <w:rsid w:val="00AC6266"/>
    <w:rsid w:val="00AD162C"/>
    <w:rsid w:val="00AE0C04"/>
    <w:rsid w:val="00AE0DF1"/>
    <w:rsid w:val="00AE6CB0"/>
    <w:rsid w:val="00AE72BB"/>
    <w:rsid w:val="00AF00F6"/>
    <w:rsid w:val="00B12206"/>
    <w:rsid w:val="00B2280E"/>
    <w:rsid w:val="00B37705"/>
    <w:rsid w:val="00B437F2"/>
    <w:rsid w:val="00B66C59"/>
    <w:rsid w:val="00B70B5A"/>
    <w:rsid w:val="00B72FC3"/>
    <w:rsid w:val="00B82FBA"/>
    <w:rsid w:val="00B8762C"/>
    <w:rsid w:val="00BA1C7E"/>
    <w:rsid w:val="00BB43C2"/>
    <w:rsid w:val="00BB5E3C"/>
    <w:rsid w:val="00BB6C64"/>
    <w:rsid w:val="00BD0EA9"/>
    <w:rsid w:val="00BE30C7"/>
    <w:rsid w:val="00BF79CD"/>
    <w:rsid w:val="00C169F6"/>
    <w:rsid w:val="00C22555"/>
    <w:rsid w:val="00C307B2"/>
    <w:rsid w:val="00C33104"/>
    <w:rsid w:val="00C43E0F"/>
    <w:rsid w:val="00C468F1"/>
    <w:rsid w:val="00C5144E"/>
    <w:rsid w:val="00C55ABF"/>
    <w:rsid w:val="00C61CDD"/>
    <w:rsid w:val="00C9063F"/>
    <w:rsid w:val="00C9333F"/>
    <w:rsid w:val="00C93FAF"/>
    <w:rsid w:val="00C96446"/>
    <w:rsid w:val="00C97429"/>
    <w:rsid w:val="00CA1FD2"/>
    <w:rsid w:val="00CA2516"/>
    <w:rsid w:val="00CB47BD"/>
    <w:rsid w:val="00CC2274"/>
    <w:rsid w:val="00CD4299"/>
    <w:rsid w:val="00CD4B05"/>
    <w:rsid w:val="00CF7562"/>
    <w:rsid w:val="00D12713"/>
    <w:rsid w:val="00D204E3"/>
    <w:rsid w:val="00D26FCD"/>
    <w:rsid w:val="00D31A2C"/>
    <w:rsid w:val="00D35850"/>
    <w:rsid w:val="00D36DC1"/>
    <w:rsid w:val="00D37536"/>
    <w:rsid w:val="00D37975"/>
    <w:rsid w:val="00D4046E"/>
    <w:rsid w:val="00D40FE4"/>
    <w:rsid w:val="00D46BF7"/>
    <w:rsid w:val="00D50A8D"/>
    <w:rsid w:val="00D54E5B"/>
    <w:rsid w:val="00D55924"/>
    <w:rsid w:val="00D57204"/>
    <w:rsid w:val="00D630B3"/>
    <w:rsid w:val="00D84731"/>
    <w:rsid w:val="00D86D6B"/>
    <w:rsid w:val="00D95886"/>
    <w:rsid w:val="00DA58D7"/>
    <w:rsid w:val="00DB27CC"/>
    <w:rsid w:val="00DC25BD"/>
    <w:rsid w:val="00DC5D85"/>
    <w:rsid w:val="00DD588E"/>
    <w:rsid w:val="00DE104A"/>
    <w:rsid w:val="00DE7B96"/>
    <w:rsid w:val="00DF1334"/>
    <w:rsid w:val="00DF1BF4"/>
    <w:rsid w:val="00E0178B"/>
    <w:rsid w:val="00E025FE"/>
    <w:rsid w:val="00E14AD5"/>
    <w:rsid w:val="00E21299"/>
    <w:rsid w:val="00E25C5D"/>
    <w:rsid w:val="00E34E00"/>
    <w:rsid w:val="00E360D5"/>
    <w:rsid w:val="00E4589D"/>
    <w:rsid w:val="00E45979"/>
    <w:rsid w:val="00E5182A"/>
    <w:rsid w:val="00E60F2E"/>
    <w:rsid w:val="00E66DE4"/>
    <w:rsid w:val="00E713B5"/>
    <w:rsid w:val="00E7488A"/>
    <w:rsid w:val="00E80637"/>
    <w:rsid w:val="00EA0CC0"/>
    <w:rsid w:val="00EA6907"/>
    <w:rsid w:val="00EB0237"/>
    <w:rsid w:val="00EB732E"/>
    <w:rsid w:val="00EC0415"/>
    <w:rsid w:val="00EC087F"/>
    <w:rsid w:val="00EC0890"/>
    <w:rsid w:val="00EC0FEE"/>
    <w:rsid w:val="00ED26FA"/>
    <w:rsid w:val="00ED38D9"/>
    <w:rsid w:val="00EE3411"/>
    <w:rsid w:val="00EE482A"/>
    <w:rsid w:val="00EE487A"/>
    <w:rsid w:val="00EE4E38"/>
    <w:rsid w:val="00EF2F0D"/>
    <w:rsid w:val="00EF43DC"/>
    <w:rsid w:val="00F0150A"/>
    <w:rsid w:val="00F11EB8"/>
    <w:rsid w:val="00F126FB"/>
    <w:rsid w:val="00F157BF"/>
    <w:rsid w:val="00F22171"/>
    <w:rsid w:val="00F22ADD"/>
    <w:rsid w:val="00F24A1D"/>
    <w:rsid w:val="00F26D3C"/>
    <w:rsid w:val="00F34A05"/>
    <w:rsid w:val="00F35567"/>
    <w:rsid w:val="00F35899"/>
    <w:rsid w:val="00F37071"/>
    <w:rsid w:val="00F46AAA"/>
    <w:rsid w:val="00F7028F"/>
    <w:rsid w:val="00F807B7"/>
    <w:rsid w:val="00F83206"/>
    <w:rsid w:val="00F94DE9"/>
    <w:rsid w:val="00FA0431"/>
    <w:rsid w:val="00FA109A"/>
    <w:rsid w:val="00FA1B20"/>
    <w:rsid w:val="00FA5A63"/>
    <w:rsid w:val="00FB2918"/>
    <w:rsid w:val="00FB78A1"/>
    <w:rsid w:val="00FC0609"/>
    <w:rsid w:val="00FD4E43"/>
    <w:rsid w:val="00FE09FB"/>
    <w:rsid w:val="00FF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AAE49F"/>
  <w15:chartTrackingRefBased/>
  <w15:docId w15:val="{E0CF3001-B4B3-4F4D-AA02-33291FA1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E6CB0"/>
    <w:pPr>
      <w:widowControl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Balloon Text"/>
    <w:basedOn w:val="a"/>
    <w:link w:val="a5"/>
    <w:uiPriority w:val="99"/>
    <w:semiHidden/>
    <w:unhideWhenUsed/>
    <w:rsid w:val="00A67A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7ACC"/>
    <w:rPr>
      <w:rFonts w:asciiTheme="majorHAnsi" w:eastAsiaTheme="majorEastAsia" w:hAnsiTheme="majorHAnsi" w:cstheme="majorBidi"/>
      <w:sz w:val="18"/>
      <w:szCs w:val="18"/>
    </w:rPr>
  </w:style>
  <w:style w:type="paragraph" w:styleId="a6">
    <w:name w:val="header"/>
    <w:basedOn w:val="a"/>
    <w:link w:val="a7"/>
    <w:uiPriority w:val="99"/>
    <w:unhideWhenUsed/>
    <w:rsid w:val="00A67ACC"/>
    <w:pPr>
      <w:tabs>
        <w:tab w:val="center" w:pos="4252"/>
        <w:tab w:val="right" w:pos="8504"/>
      </w:tabs>
      <w:snapToGrid w:val="0"/>
    </w:pPr>
  </w:style>
  <w:style w:type="character" w:customStyle="1" w:styleId="a7">
    <w:name w:val="ヘッダー (文字)"/>
    <w:basedOn w:val="a0"/>
    <w:link w:val="a6"/>
    <w:uiPriority w:val="99"/>
    <w:rsid w:val="00A67ACC"/>
  </w:style>
  <w:style w:type="paragraph" w:styleId="a8">
    <w:name w:val="footer"/>
    <w:basedOn w:val="a"/>
    <w:link w:val="a9"/>
    <w:uiPriority w:val="99"/>
    <w:unhideWhenUsed/>
    <w:rsid w:val="00A67ACC"/>
    <w:pPr>
      <w:tabs>
        <w:tab w:val="center" w:pos="4252"/>
        <w:tab w:val="right" w:pos="8504"/>
      </w:tabs>
      <w:snapToGrid w:val="0"/>
    </w:pPr>
  </w:style>
  <w:style w:type="character" w:customStyle="1" w:styleId="a9">
    <w:name w:val="フッター (文字)"/>
    <w:basedOn w:val="a0"/>
    <w:link w:val="a8"/>
    <w:uiPriority w:val="99"/>
    <w:rsid w:val="00A67ACC"/>
  </w:style>
  <w:style w:type="paragraph" w:styleId="aa">
    <w:name w:val="Note Heading"/>
    <w:basedOn w:val="a"/>
    <w:next w:val="a"/>
    <w:link w:val="ab"/>
    <w:uiPriority w:val="99"/>
    <w:unhideWhenUsed/>
    <w:rsid w:val="00D50A8D"/>
    <w:pPr>
      <w:jc w:val="center"/>
    </w:pPr>
    <w:rPr>
      <w:sz w:val="24"/>
      <w:szCs w:val="24"/>
    </w:rPr>
  </w:style>
  <w:style w:type="character" w:customStyle="1" w:styleId="ab">
    <w:name w:val="記 (文字)"/>
    <w:basedOn w:val="a0"/>
    <w:link w:val="aa"/>
    <w:uiPriority w:val="99"/>
    <w:rsid w:val="00D50A8D"/>
    <w:rPr>
      <w:sz w:val="24"/>
      <w:szCs w:val="24"/>
    </w:rPr>
  </w:style>
  <w:style w:type="paragraph" w:styleId="ac">
    <w:name w:val="Closing"/>
    <w:basedOn w:val="a"/>
    <w:link w:val="ad"/>
    <w:uiPriority w:val="99"/>
    <w:unhideWhenUsed/>
    <w:rsid w:val="00D50A8D"/>
    <w:pPr>
      <w:jc w:val="right"/>
    </w:pPr>
    <w:rPr>
      <w:sz w:val="24"/>
      <w:szCs w:val="24"/>
    </w:rPr>
  </w:style>
  <w:style w:type="character" w:customStyle="1" w:styleId="ad">
    <w:name w:val="結語 (文字)"/>
    <w:basedOn w:val="a0"/>
    <w:link w:val="ac"/>
    <w:uiPriority w:val="99"/>
    <w:rsid w:val="00D50A8D"/>
    <w:rPr>
      <w:sz w:val="24"/>
      <w:szCs w:val="24"/>
    </w:rPr>
  </w:style>
  <w:style w:type="paragraph" w:styleId="ae">
    <w:name w:val="footnote text"/>
    <w:basedOn w:val="a"/>
    <w:link w:val="af"/>
    <w:semiHidden/>
    <w:unhideWhenUsed/>
    <w:rsid w:val="00F26D3C"/>
    <w:pPr>
      <w:snapToGrid w:val="0"/>
      <w:jc w:val="left"/>
    </w:pPr>
    <w:rPr>
      <w:rFonts w:ascii="Century" w:eastAsia="ＭＳ 明朝" w:hAnsi="Century" w:cs="Times New Roman"/>
      <w:sz w:val="24"/>
      <w:szCs w:val="24"/>
    </w:rPr>
  </w:style>
  <w:style w:type="character" w:customStyle="1" w:styleId="af">
    <w:name w:val="脚注文字列 (文字)"/>
    <w:basedOn w:val="a0"/>
    <w:link w:val="ae"/>
    <w:semiHidden/>
    <w:rsid w:val="00F26D3C"/>
    <w:rPr>
      <w:rFonts w:ascii="Century" w:eastAsia="ＭＳ 明朝" w:hAnsi="Century" w:cs="Times New Roman"/>
      <w:sz w:val="24"/>
      <w:szCs w:val="24"/>
    </w:rPr>
  </w:style>
  <w:style w:type="character" w:styleId="af0">
    <w:name w:val="footnote reference"/>
    <w:basedOn w:val="a0"/>
    <w:semiHidden/>
    <w:unhideWhenUsed/>
    <w:rsid w:val="00F26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0926">
      <w:bodyDiv w:val="1"/>
      <w:marLeft w:val="0"/>
      <w:marRight w:val="0"/>
      <w:marTop w:val="0"/>
      <w:marBottom w:val="0"/>
      <w:divBdr>
        <w:top w:val="none" w:sz="0" w:space="0" w:color="auto"/>
        <w:left w:val="none" w:sz="0" w:space="0" w:color="auto"/>
        <w:bottom w:val="none" w:sz="0" w:space="0" w:color="auto"/>
        <w:right w:val="none" w:sz="0" w:space="0" w:color="auto"/>
      </w:divBdr>
    </w:div>
    <w:div w:id="110635063">
      <w:bodyDiv w:val="1"/>
      <w:marLeft w:val="0"/>
      <w:marRight w:val="0"/>
      <w:marTop w:val="0"/>
      <w:marBottom w:val="0"/>
      <w:divBdr>
        <w:top w:val="none" w:sz="0" w:space="0" w:color="auto"/>
        <w:left w:val="none" w:sz="0" w:space="0" w:color="auto"/>
        <w:bottom w:val="none" w:sz="0" w:space="0" w:color="auto"/>
        <w:right w:val="none" w:sz="0" w:space="0" w:color="auto"/>
      </w:divBdr>
    </w:div>
    <w:div w:id="169176275">
      <w:bodyDiv w:val="1"/>
      <w:marLeft w:val="0"/>
      <w:marRight w:val="0"/>
      <w:marTop w:val="0"/>
      <w:marBottom w:val="0"/>
      <w:divBdr>
        <w:top w:val="none" w:sz="0" w:space="0" w:color="auto"/>
        <w:left w:val="none" w:sz="0" w:space="0" w:color="auto"/>
        <w:bottom w:val="none" w:sz="0" w:space="0" w:color="auto"/>
        <w:right w:val="none" w:sz="0" w:space="0" w:color="auto"/>
      </w:divBdr>
    </w:div>
    <w:div w:id="265620925">
      <w:bodyDiv w:val="1"/>
      <w:marLeft w:val="0"/>
      <w:marRight w:val="0"/>
      <w:marTop w:val="0"/>
      <w:marBottom w:val="0"/>
      <w:divBdr>
        <w:top w:val="none" w:sz="0" w:space="0" w:color="auto"/>
        <w:left w:val="none" w:sz="0" w:space="0" w:color="auto"/>
        <w:bottom w:val="none" w:sz="0" w:space="0" w:color="auto"/>
        <w:right w:val="none" w:sz="0" w:space="0" w:color="auto"/>
      </w:divBdr>
    </w:div>
    <w:div w:id="746461473">
      <w:bodyDiv w:val="1"/>
      <w:marLeft w:val="0"/>
      <w:marRight w:val="0"/>
      <w:marTop w:val="0"/>
      <w:marBottom w:val="0"/>
      <w:divBdr>
        <w:top w:val="none" w:sz="0" w:space="0" w:color="auto"/>
        <w:left w:val="none" w:sz="0" w:space="0" w:color="auto"/>
        <w:bottom w:val="none" w:sz="0" w:space="0" w:color="auto"/>
        <w:right w:val="none" w:sz="0" w:space="0" w:color="auto"/>
      </w:divBdr>
    </w:div>
    <w:div w:id="1019626581">
      <w:bodyDiv w:val="1"/>
      <w:marLeft w:val="0"/>
      <w:marRight w:val="0"/>
      <w:marTop w:val="0"/>
      <w:marBottom w:val="0"/>
      <w:divBdr>
        <w:top w:val="none" w:sz="0" w:space="0" w:color="auto"/>
        <w:left w:val="none" w:sz="0" w:space="0" w:color="auto"/>
        <w:bottom w:val="none" w:sz="0" w:space="0" w:color="auto"/>
        <w:right w:val="none" w:sz="0" w:space="0" w:color="auto"/>
      </w:divBdr>
    </w:div>
    <w:div w:id="1198618525">
      <w:bodyDiv w:val="1"/>
      <w:marLeft w:val="0"/>
      <w:marRight w:val="0"/>
      <w:marTop w:val="0"/>
      <w:marBottom w:val="0"/>
      <w:divBdr>
        <w:top w:val="none" w:sz="0" w:space="0" w:color="auto"/>
        <w:left w:val="none" w:sz="0" w:space="0" w:color="auto"/>
        <w:bottom w:val="none" w:sz="0" w:space="0" w:color="auto"/>
        <w:right w:val="none" w:sz="0" w:space="0" w:color="auto"/>
      </w:divBdr>
    </w:div>
    <w:div w:id="1602764312">
      <w:bodyDiv w:val="1"/>
      <w:marLeft w:val="0"/>
      <w:marRight w:val="0"/>
      <w:marTop w:val="0"/>
      <w:marBottom w:val="0"/>
      <w:divBdr>
        <w:top w:val="none" w:sz="0" w:space="0" w:color="auto"/>
        <w:left w:val="none" w:sz="0" w:space="0" w:color="auto"/>
        <w:bottom w:val="none" w:sz="0" w:space="0" w:color="auto"/>
        <w:right w:val="none" w:sz="0" w:space="0" w:color="auto"/>
      </w:divBdr>
    </w:div>
    <w:div w:id="1717505477">
      <w:bodyDiv w:val="1"/>
      <w:marLeft w:val="0"/>
      <w:marRight w:val="0"/>
      <w:marTop w:val="0"/>
      <w:marBottom w:val="0"/>
      <w:divBdr>
        <w:top w:val="none" w:sz="0" w:space="0" w:color="auto"/>
        <w:left w:val="none" w:sz="0" w:space="0" w:color="auto"/>
        <w:bottom w:val="none" w:sz="0" w:space="0" w:color="auto"/>
        <w:right w:val="none" w:sz="0" w:space="0" w:color="auto"/>
      </w:divBdr>
    </w:div>
    <w:div w:id="19135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aniya</cp:lastModifiedBy>
  <cp:revision>4</cp:revision>
  <cp:lastPrinted>2016-10-24T04:01:00Z</cp:lastPrinted>
  <dcterms:created xsi:type="dcterms:W3CDTF">2022-10-21T04:00:00Z</dcterms:created>
  <dcterms:modified xsi:type="dcterms:W3CDTF">2022-10-24T07:09:00Z</dcterms:modified>
</cp:coreProperties>
</file>