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6ED18" w14:textId="0329F23E" w:rsidR="00724FC6" w:rsidRPr="00465E4F" w:rsidRDefault="00724FC6" w:rsidP="00724FC6">
      <w:pPr>
        <w:rPr>
          <w:sz w:val="24"/>
          <w:szCs w:val="24"/>
        </w:rPr>
      </w:pPr>
      <w:r w:rsidRPr="00465E4F">
        <w:rPr>
          <w:rFonts w:hint="eastAsia"/>
          <w:sz w:val="24"/>
          <w:szCs w:val="24"/>
        </w:rPr>
        <w:t>令和</w:t>
      </w:r>
      <w:r w:rsidR="005C608B">
        <w:rPr>
          <w:rFonts w:hint="eastAsia"/>
          <w:sz w:val="24"/>
          <w:szCs w:val="24"/>
        </w:rPr>
        <w:t>６</w:t>
      </w:r>
      <w:r w:rsidRPr="00465E4F">
        <w:rPr>
          <w:rFonts w:hint="eastAsia"/>
          <w:sz w:val="24"/>
          <w:szCs w:val="24"/>
        </w:rPr>
        <w:t>年（行ウ）第</w:t>
      </w:r>
      <w:r w:rsidR="005C608B">
        <w:rPr>
          <w:rFonts w:hint="eastAsia"/>
          <w:sz w:val="24"/>
          <w:szCs w:val="24"/>
        </w:rPr>
        <w:t>５</w:t>
      </w:r>
      <w:r w:rsidRPr="00465E4F">
        <w:rPr>
          <w:rFonts w:hint="eastAsia"/>
          <w:sz w:val="24"/>
          <w:szCs w:val="24"/>
        </w:rPr>
        <w:t xml:space="preserve">号　</w:t>
      </w:r>
      <w:r w:rsidR="005C608B">
        <w:rPr>
          <w:rFonts w:hint="eastAsia"/>
          <w:sz w:val="24"/>
          <w:szCs w:val="24"/>
        </w:rPr>
        <w:t>国土交通大臣が沖縄県知事に代わって行った埋立地用途変更・設計概要変更承認処分</w:t>
      </w:r>
      <w:r w:rsidRPr="00465E4F">
        <w:rPr>
          <w:rFonts w:hint="eastAsia"/>
          <w:sz w:val="24"/>
          <w:szCs w:val="24"/>
        </w:rPr>
        <w:t>の取消請求事件</w:t>
      </w:r>
    </w:p>
    <w:p w14:paraId="29C2857E" w14:textId="3CA61B73" w:rsidR="00724FC6" w:rsidRPr="00465E4F" w:rsidRDefault="00724FC6" w:rsidP="00724FC6">
      <w:pPr>
        <w:rPr>
          <w:sz w:val="24"/>
          <w:szCs w:val="24"/>
        </w:rPr>
      </w:pPr>
      <w:r w:rsidRPr="00465E4F">
        <w:rPr>
          <w:rFonts w:hint="eastAsia"/>
          <w:sz w:val="24"/>
          <w:szCs w:val="24"/>
        </w:rPr>
        <w:t>原告　東恩納琢磨　ほか</w:t>
      </w:r>
      <w:r w:rsidR="005C608B">
        <w:rPr>
          <w:rFonts w:hint="eastAsia"/>
          <w:sz w:val="24"/>
          <w:szCs w:val="24"/>
        </w:rPr>
        <w:t>２９</w:t>
      </w:r>
      <w:r w:rsidRPr="00465E4F">
        <w:rPr>
          <w:rFonts w:hint="eastAsia"/>
          <w:sz w:val="24"/>
          <w:szCs w:val="24"/>
        </w:rPr>
        <w:t>名</w:t>
      </w:r>
    </w:p>
    <w:p w14:paraId="2687E919" w14:textId="77777777" w:rsidR="00724FC6" w:rsidRPr="00465E4F" w:rsidRDefault="00724FC6" w:rsidP="00724FC6">
      <w:pPr>
        <w:rPr>
          <w:sz w:val="24"/>
          <w:szCs w:val="24"/>
        </w:rPr>
      </w:pPr>
      <w:r w:rsidRPr="00465E4F">
        <w:rPr>
          <w:rFonts w:hint="eastAsia"/>
          <w:sz w:val="24"/>
          <w:szCs w:val="24"/>
        </w:rPr>
        <w:t>被告　国（処分行政庁　国土交通大臣）</w:t>
      </w:r>
    </w:p>
    <w:p w14:paraId="47063202" w14:textId="77777777" w:rsidR="00724FC6" w:rsidRDefault="00724FC6" w:rsidP="00724FC6">
      <w:pPr>
        <w:rPr>
          <w:sz w:val="24"/>
        </w:rPr>
      </w:pPr>
    </w:p>
    <w:p w14:paraId="53B94CF8" w14:textId="1F513832" w:rsidR="00724FC6" w:rsidRPr="000F6D41" w:rsidRDefault="00BB4061" w:rsidP="00724FC6">
      <w:pPr>
        <w:jc w:val="center"/>
        <w:rPr>
          <w:w w:val="200"/>
          <w:sz w:val="24"/>
        </w:rPr>
      </w:pPr>
      <w:r>
        <w:rPr>
          <w:rFonts w:hint="eastAsia"/>
          <w:w w:val="200"/>
          <w:sz w:val="24"/>
        </w:rPr>
        <w:t>原告ら</w:t>
      </w:r>
      <w:r w:rsidR="00724FC6" w:rsidRPr="000F6D41">
        <w:rPr>
          <w:rFonts w:hint="eastAsia"/>
          <w:w w:val="200"/>
          <w:sz w:val="24"/>
        </w:rPr>
        <w:t>第</w:t>
      </w:r>
      <w:r w:rsidR="00284148">
        <w:rPr>
          <w:rFonts w:hint="eastAsia"/>
          <w:w w:val="200"/>
          <w:sz w:val="24"/>
        </w:rPr>
        <w:t>８</w:t>
      </w:r>
      <w:r w:rsidR="00724FC6" w:rsidRPr="000F6D41">
        <w:rPr>
          <w:rFonts w:hint="eastAsia"/>
          <w:w w:val="200"/>
          <w:sz w:val="24"/>
        </w:rPr>
        <w:t>準備書面</w:t>
      </w:r>
    </w:p>
    <w:p w14:paraId="1BCA25EC" w14:textId="0D3CACC6" w:rsidR="009F1373" w:rsidRPr="00D64171" w:rsidRDefault="00724FC6" w:rsidP="00724FC6">
      <w:pPr>
        <w:pStyle w:val="af0"/>
        <w:adjustRightInd/>
        <w:jc w:val="center"/>
        <w:rPr>
          <w:spacing w:val="2"/>
        </w:rPr>
      </w:pPr>
      <w:r>
        <w:rPr>
          <w:rFonts w:hint="eastAsia"/>
          <w:spacing w:val="2"/>
        </w:rPr>
        <w:t>（</w:t>
      </w:r>
      <w:r w:rsidR="005426C0">
        <w:rPr>
          <w:rFonts w:hint="eastAsia"/>
          <w:spacing w:val="2"/>
        </w:rPr>
        <w:t>原告適格―</w:t>
      </w:r>
      <w:r>
        <w:rPr>
          <w:rFonts w:hint="eastAsia"/>
          <w:spacing w:val="2"/>
        </w:rPr>
        <w:t>原告らの</w:t>
      </w:r>
      <w:r w:rsidR="005426C0">
        <w:rPr>
          <w:rFonts w:hint="eastAsia"/>
          <w:spacing w:val="2"/>
        </w:rPr>
        <w:t>位置関係について</w:t>
      </w:r>
      <w:r>
        <w:rPr>
          <w:rFonts w:hint="eastAsia"/>
          <w:spacing w:val="2"/>
        </w:rPr>
        <w:t>）</w:t>
      </w:r>
    </w:p>
    <w:p w14:paraId="489A7D78" w14:textId="77777777" w:rsidR="009F1373" w:rsidRPr="00EC2F4F" w:rsidRDefault="009F1373" w:rsidP="009F1373">
      <w:pPr>
        <w:pStyle w:val="af0"/>
        <w:adjustRightInd/>
        <w:jc w:val="right"/>
      </w:pPr>
    </w:p>
    <w:p w14:paraId="36AFD7F5" w14:textId="204D74C7" w:rsidR="009F1373" w:rsidRDefault="009F1373" w:rsidP="009F1373">
      <w:pPr>
        <w:pStyle w:val="af0"/>
        <w:adjustRightInd/>
        <w:jc w:val="right"/>
        <w:rPr>
          <w:rFonts w:ascii="ＭＳ 明朝" w:cs="Times New Roman"/>
          <w:spacing w:val="2"/>
        </w:rPr>
      </w:pPr>
      <w:r>
        <w:rPr>
          <w:rFonts w:hint="eastAsia"/>
        </w:rPr>
        <w:t>２０２</w:t>
      </w:r>
      <w:r w:rsidR="005426C0">
        <w:rPr>
          <w:rFonts w:hint="eastAsia"/>
        </w:rPr>
        <w:t>６</w:t>
      </w:r>
      <w:r>
        <w:rPr>
          <w:rFonts w:hint="eastAsia"/>
        </w:rPr>
        <w:t>年</w:t>
      </w:r>
      <w:r w:rsidR="005426C0">
        <w:rPr>
          <w:rFonts w:hint="eastAsia"/>
        </w:rPr>
        <w:t>３</w:t>
      </w:r>
      <w:r>
        <w:rPr>
          <w:rFonts w:hint="eastAsia"/>
        </w:rPr>
        <w:t>月</w:t>
      </w:r>
      <w:r w:rsidR="005426C0">
        <w:rPr>
          <w:rFonts w:ascii="Apple Color Emoji" w:hAnsi="Apple Color Emoji" w:cs="Apple Color Emoji" w:hint="eastAsia"/>
        </w:rPr>
        <w:t>３</w:t>
      </w:r>
      <w:r w:rsidR="001A6617">
        <w:rPr>
          <w:rFonts w:ascii="Apple Color Emoji" w:hAnsi="Apple Color Emoji" w:cs="Apple Color Emoji" w:hint="eastAsia"/>
        </w:rPr>
        <w:t>１</w:t>
      </w:r>
      <w:r>
        <w:rPr>
          <w:rFonts w:hint="eastAsia"/>
        </w:rPr>
        <w:t>日</w:t>
      </w:r>
    </w:p>
    <w:p w14:paraId="12FCA6E7" w14:textId="77777777" w:rsidR="009F1373" w:rsidRDefault="009F1373" w:rsidP="009F1373">
      <w:pPr>
        <w:pStyle w:val="af0"/>
        <w:adjustRightInd/>
        <w:rPr>
          <w:rFonts w:ascii="ＭＳ 明朝" w:cs="Times New Roman"/>
          <w:spacing w:val="2"/>
        </w:rPr>
      </w:pPr>
    </w:p>
    <w:p w14:paraId="4814FAA5" w14:textId="3B8F8B2A" w:rsidR="00A83B73" w:rsidRPr="00A83B73" w:rsidRDefault="00A83B73" w:rsidP="00A83B73">
      <w:pPr>
        <w:jc w:val="left"/>
        <w:rPr>
          <w:rFonts w:ascii="Times New Roman" w:eastAsia="ＭＳ 明朝" w:hAnsi="Times New Roman" w:cs="ＭＳ 明朝"/>
          <w:color w:val="000000"/>
          <w:kern w:val="0"/>
          <w:sz w:val="24"/>
          <w:szCs w:val="24"/>
        </w:rPr>
      </w:pPr>
      <w:r w:rsidRPr="00A83B73">
        <w:rPr>
          <w:rFonts w:ascii="Times New Roman" w:eastAsia="ＭＳ 明朝" w:hAnsi="Times New Roman" w:cs="ＭＳ 明朝" w:hint="eastAsia"/>
          <w:color w:val="000000"/>
          <w:kern w:val="0"/>
          <w:sz w:val="24"/>
          <w:szCs w:val="24"/>
        </w:rPr>
        <w:t>那覇地方裁判所民事第</w:t>
      </w:r>
      <w:r w:rsidR="007F0D2A">
        <w:rPr>
          <w:rFonts w:ascii="Times New Roman" w:eastAsia="ＭＳ 明朝" w:hAnsi="Times New Roman" w:cs="ＭＳ 明朝" w:hint="eastAsia"/>
          <w:color w:val="000000"/>
          <w:kern w:val="0"/>
          <w:sz w:val="24"/>
          <w:szCs w:val="24"/>
        </w:rPr>
        <w:t>１</w:t>
      </w:r>
      <w:r w:rsidRPr="00A83B73">
        <w:rPr>
          <w:rFonts w:ascii="Times New Roman" w:eastAsia="ＭＳ 明朝" w:hAnsi="Times New Roman" w:cs="ＭＳ 明朝" w:hint="eastAsia"/>
          <w:color w:val="000000"/>
          <w:kern w:val="0"/>
          <w:sz w:val="24"/>
          <w:szCs w:val="24"/>
        </w:rPr>
        <w:t>部合議Ａ係　御中</w:t>
      </w:r>
    </w:p>
    <w:p w14:paraId="67E07690" w14:textId="77777777" w:rsidR="00A83B73" w:rsidRPr="00A83B73" w:rsidRDefault="00A83B73" w:rsidP="00A83B73">
      <w:pPr>
        <w:jc w:val="left"/>
        <w:rPr>
          <w:rFonts w:ascii="Times New Roman" w:eastAsia="ＭＳ 明朝" w:hAnsi="Times New Roman" w:cs="ＭＳ 明朝"/>
          <w:color w:val="000000"/>
          <w:kern w:val="0"/>
          <w:sz w:val="24"/>
          <w:szCs w:val="24"/>
        </w:rPr>
      </w:pPr>
    </w:p>
    <w:p w14:paraId="29315E5C" w14:textId="77777777" w:rsidR="00A83B73" w:rsidRPr="00A83B73" w:rsidRDefault="00A83B73" w:rsidP="00A83B73">
      <w:pPr>
        <w:jc w:val="left"/>
        <w:rPr>
          <w:rFonts w:ascii="Times New Roman" w:eastAsia="ＭＳ 明朝" w:hAnsi="Times New Roman" w:cs="ＭＳ 明朝"/>
          <w:color w:val="000000"/>
          <w:kern w:val="0"/>
          <w:sz w:val="24"/>
          <w:szCs w:val="24"/>
        </w:rPr>
      </w:pPr>
      <w:r w:rsidRPr="00A83B73">
        <w:rPr>
          <w:rFonts w:ascii="Times New Roman" w:eastAsia="ＭＳ 明朝" w:hAnsi="Times New Roman" w:cs="ＭＳ 明朝" w:hint="eastAsia"/>
          <w:color w:val="000000"/>
          <w:kern w:val="0"/>
          <w:sz w:val="24"/>
          <w:szCs w:val="24"/>
        </w:rPr>
        <w:t xml:space="preserve">　　　　　　　　　　　　　　　　　原告ら訴訟代理人</w:t>
      </w:r>
    </w:p>
    <w:p w14:paraId="6C199A4F" w14:textId="7A879EC8" w:rsidR="00DD6007" w:rsidRPr="00A83B73" w:rsidRDefault="00DD6007" w:rsidP="00DD6007">
      <w:pPr>
        <w:wordWrap w:val="0"/>
        <w:jc w:val="right"/>
        <w:rPr>
          <w:sz w:val="24"/>
        </w:rPr>
      </w:pPr>
      <w:r>
        <w:rPr>
          <w:rFonts w:hint="eastAsia"/>
          <w:sz w:val="24"/>
        </w:rPr>
        <w:t>弁護士　池宮城　紀　夫</w:t>
      </w:r>
      <w:r w:rsidR="00A44D76">
        <w:rPr>
          <w:rFonts w:hint="eastAsia"/>
          <w:sz w:val="24"/>
        </w:rPr>
        <w:t xml:space="preserve">　</w:t>
      </w:r>
    </w:p>
    <w:p w14:paraId="77AAFBBF" w14:textId="3FE365E7" w:rsidR="000F6D41" w:rsidRDefault="00DD6007" w:rsidP="00A44D76">
      <w:pPr>
        <w:wordWrap w:val="0"/>
        <w:jc w:val="right"/>
        <w:rPr>
          <w:sz w:val="24"/>
        </w:rPr>
      </w:pPr>
      <w:r w:rsidRPr="00DD6007">
        <w:rPr>
          <w:rFonts w:hint="eastAsia"/>
          <w:sz w:val="24"/>
        </w:rPr>
        <w:t>弁護士　中</w:t>
      </w:r>
      <w:r>
        <w:rPr>
          <w:rFonts w:hint="eastAsia"/>
          <w:sz w:val="24"/>
        </w:rPr>
        <w:t xml:space="preserve">　</w:t>
      </w:r>
      <w:r w:rsidRPr="00DD6007">
        <w:rPr>
          <w:rFonts w:hint="eastAsia"/>
          <w:sz w:val="24"/>
        </w:rPr>
        <w:t>村　照</w:t>
      </w:r>
      <w:r>
        <w:rPr>
          <w:rFonts w:hint="eastAsia"/>
          <w:sz w:val="24"/>
        </w:rPr>
        <w:t xml:space="preserve">　</w:t>
      </w:r>
      <w:r w:rsidRPr="00DD6007">
        <w:rPr>
          <w:rFonts w:hint="eastAsia"/>
          <w:sz w:val="24"/>
        </w:rPr>
        <w:t>美</w:t>
      </w:r>
      <w:r w:rsidR="00A44D76">
        <w:rPr>
          <w:rFonts w:hint="eastAsia"/>
          <w:sz w:val="24"/>
        </w:rPr>
        <w:t xml:space="preserve">　</w:t>
      </w:r>
    </w:p>
    <w:p w14:paraId="1AFA5929" w14:textId="11C92384" w:rsidR="000F6D41" w:rsidRDefault="00DD6007" w:rsidP="00DD6007">
      <w:pPr>
        <w:wordWrap w:val="0"/>
        <w:jc w:val="right"/>
        <w:rPr>
          <w:sz w:val="24"/>
        </w:rPr>
      </w:pPr>
      <w:r>
        <w:rPr>
          <w:rFonts w:hint="eastAsia"/>
          <w:sz w:val="24"/>
        </w:rPr>
        <w:t>弁護士　阿波根　昌　秀</w:t>
      </w:r>
      <w:r w:rsidR="00A44D76">
        <w:rPr>
          <w:rFonts w:hint="eastAsia"/>
          <w:sz w:val="24"/>
        </w:rPr>
        <w:t xml:space="preserve">　</w:t>
      </w:r>
    </w:p>
    <w:p w14:paraId="5A318CC7" w14:textId="6C643533" w:rsidR="007A3C65" w:rsidRDefault="00BC6DFD" w:rsidP="00BC6DFD">
      <w:pPr>
        <w:wordWrap w:val="0"/>
        <w:jc w:val="right"/>
        <w:rPr>
          <w:sz w:val="24"/>
        </w:rPr>
      </w:pPr>
      <w:r>
        <w:rPr>
          <w:rFonts w:hint="eastAsia"/>
          <w:sz w:val="24"/>
        </w:rPr>
        <w:t>弁護士　新　垣　　　勉</w:t>
      </w:r>
      <w:r w:rsidR="00A44D76">
        <w:rPr>
          <w:rFonts w:hint="eastAsia"/>
          <w:sz w:val="24"/>
        </w:rPr>
        <w:t xml:space="preserve">　</w:t>
      </w:r>
    </w:p>
    <w:p w14:paraId="29040A86" w14:textId="5B59D2D9" w:rsidR="007A3C65" w:rsidRDefault="00BC6DFD" w:rsidP="00BC6DFD">
      <w:pPr>
        <w:wordWrap w:val="0"/>
        <w:jc w:val="right"/>
        <w:rPr>
          <w:sz w:val="24"/>
        </w:rPr>
      </w:pPr>
      <w:r>
        <w:rPr>
          <w:rFonts w:hint="eastAsia"/>
          <w:sz w:val="24"/>
        </w:rPr>
        <w:t>弁護士　永　吉　盛　元</w:t>
      </w:r>
      <w:r w:rsidR="00A44D76">
        <w:rPr>
          <w:rFonts w:hint="eastAsia"/>
          <w:sz w:val="24"/>
        </w:rPr>
        <w:t xml:space="preserve">　</w:t>
      </w:r>
    </w:p>
    <w:p w14:paraId="7D94A005" w14:textId="1FFAA946" w:rsidR="007A3C65" w:rsidRDefault="00BC6DFD" w:rsidP="00BC6DFD">
      <w:pPr>
        <w:wordWrap w:val="0"/>
        <w:jc w:val="right"/>
        <w:rPr>
          <w:sz w:val="24"/>
        </w:rPr>
      </w:pPr>
      <w:r>
        <w:rPr>
          <w:rFonts w:hint="eastAsia"/>
          <w:sz w:val="24"/>
        </w:rPr>
        <w:t>弁護士　仲　山　忠　克</w:t>
      </w:r>
      <w:r w:rsidR="00A44D76">
        <w:rPr>
          <w:rFonts w:hint="eastAsia"/>
          <w:sz w:val="24"/>
        </w:rPr>
        <w:t xml:space="preserve">　</w:t>
      </w:r>
    </w:p>
    <w:p w14:paraId="2F241D22" w14:textId="6E3C9F1E" w:rsidR="007A3C65" w:rsidRDefault="00BC6DFD" w:rsidP="00BC6DFD">
      <w:pPr>
        <w:wordWrap w:val="0"/>
        <w:jc w:val="right"/>
        <w:rPr>
          <w:sz w:val="24"/>
        </w:rPr>
      </w:pPr>
      <w:r>
        <w:rPr>
          <w:rFonts w:hint="eastAsia"/>
          <w:sz w:val="24"/>
        </w:rPr>
        <w:t>弁護士　大　田　朝　章</w:t>
      </w:r>
      <w:r w:rsidR="00A44D76">
        <w:rPr>
          <w:rFonts w:hint="eastAsia"/>
          <w:sz w:val="24"/>
        </w:rPr>
        <w:t xml:space="preserve">　</w:t>
      </w:r>
    </w:p>
    <w:p w14:paraId="65AB6DA0" w14:textId="26B1470C" w:rsidR="007A3C65" w:rsidRDefault="00BC6DFD" w:rsidP="00BC6DFD">
      <w:pPr>
        <w:wordWrap w:val="0"/>
        <w:jc w:val="right"/>
        <w:rPr>
          <w:sz w:val="24"/>
        </w:rPr>
      </w:pPr>
      <w:r>
        <w:rPr>
          <w:rFonts w:hint="eastAsia"/>
          <w:sz w:val="24"/>
        </w:rPr>
        <w:t>弁護士　三　宅　俊　司</w:t>
      </w:r>
      <w:r w:rsidR="00A44D76">
        <w:rPr>
          <w:rFonts w:hint="eastAsia"/>
          <w:sz w:val="24"/>
        </w:rPr>
        <w:t xml:space="preserve">　</w:t>
      </w:r>
    </w:p>
    <w:p w14:paraId="25C22839" w14:textId="79FF68A7" w:rsidR="007A3C65" w:rsidRDefault="00BC6DFD" w:rsidP="00BC6DFD">
      <w:pPr>
        <w:wordWrap w:val="0"/>
        <w:jc w:val="right"/>
        <w:rPr>
          <w:sz w:val="24"/>
        </w:rPr>
      </w:pPr>
      <w:r>
        <w:rPr>
          <w:rFonts w:hint="eastAsia"/>
          <w:sz w:val="24"/>
        </w:rPr>
        <w:t>弁護士　高　木　吉　朗</w:t>
      </w:r>
      <w:r w:rsidR="00A44D76">
        <w:rPr>
          <w:rFonts w:hint="eastAsia"/>
          <w:sz w:val="24"/>
        </w:rPr>
        <w:t xml:space="preserve">　</w:t>
      </w:r>
    </w:p>
    <w:p w14:paraId="700F72B0" w14:textId="565ED1F1" w:rsidR="007A3C65" w:rsidRDefault="00BC6DFD" w:rsidP="00BC6DFD">
      <w:pPr>
        <w:wordWrap w:val="0"/>
        <w:jc w:val="right"/>
        <w:rPr>
          <w:sz w:val="24"/>
        </w:rPr>
      </w:pPr>
      <w:r>
        <w:rPr>
          <w:rFonts w:hint="eastAsia"/>
          <w:sz w:val="24"/>
        </w:rPr>
        <w:t>弁護士　儀　部　和歌子</w:t>
      </w:r>
      <w:r w:rsidR="00A44D76">
        <w:rPr>
          <w:rFonts w:hint="eastAsia"/>
          <w:sz w:val="24"/>
        </w:rPr>
        <w:t xml:space="preserve">　</w:t>
      </w:r>
    </w:p>
    <w:p w14:paraId="41F6184F" w14:textId="0EA8ED62" w:rsidR="007A3C65" w:rsidRDefault="00BC6DFD" w:rsidP="00BC6DFD">
      <w:pPr>
        <w:wordWrap w:val="0"/>
        <w:jc w:val="right"/>
        <w:rPr>
          <w:sz w:val="24"/>
        </w:rPr>
      </w:pPr>
      <w:r>
        <w:rPr>
          <w:rFonts w:hint="eastAsia"/>
          <w:sz w:val="24"/>
        </w:rPr>
        <w:t>弁護士　横　田　　　達</w:t>
      </w:r>
      <w:r w:rsidR="00A44D76">
        <w:rPr>
          <w:rFonts w:hint="eastAsia"/>
          <w:sz w:val="24"/>
        </w:rPr>
        <w:t xml:space="preserve">　</w:t>
      </w:r>
    </w:p>
    <w:p w14:paraId="6A647135" w14:textId="01A7927C" w:rsidR="00B97B86" w:rsidRDefault="00BC6DFD" w:rsidP="00BC6DFD">
      <w:pPr>
        <w:wordWrap w:val="0"/>
        <w:jc w:val="right"/>
        <w:rPr>
          <w:sz w:val="24"/>
        </w:rPr>
      </w:pPr>
      <w:r>
        <w:rPr>
          <w:rFonts w:hint="eastAsia"/>
          <w:sz w:val="24"/>
        </w:rPr>
        <w:t>弁護士　金　高　　　望</w:t>
      </w:r>
      <w:r w:rsidR="00A44D76">
        <w:rPr>
          <w:rFonts w:hint="eastAsia"/>
          <w:sz w:val="24"/>
        </w:rPr>
        <w:t xml:space="preserve">　</w:t>
      </w:r>
    </w:p>
    <w:p w14:paraId="435759C6" w14:textId="14AB5646" w:rsidR="00A42912" w:rsidRDefault="00BC6DFD" w:rsidP="00BC6DFD">
      <w:pPr>
        <w:wordWrap w:val="0"/>
        <w:jc w:val="right"/>
        <w:rPr>
          <w:sz w:val="24"/>
        </w:rPr>
      </w:pPr>
      <w:r>
        <w:rPr>
          <w:rFonts w:hint="eastAsia"/>
          <w:sz w:val="24"/>
        </w:rPr>
        <w:t>弁護士　中　村　昌　樹</w:t>
      </w:r>
      <w:r w:rsidR="00A44D76">
        <w:rPr>
          <w:rFonts w:hint="eastAsia"/>
          <w:sz w:val="24"/>
        </w:rPr>
        <w:t xml:space="preserve">　</w:t>
      </w:r>
    </w:p>
    <w:p w14:paraId="0C84EAAA" w14:textId="150BBD0E" w:rsidR="00A42912" w:rsidRDefault="00A44D76" w:rsidP="00A44D76">
      <w:pPr>
        <w:wordWrap w:val="0"/>
        <w:jc w:val="right"/>
        <w:rPr>
          <w:sz w:val="24"/>
        </w:rPr>
      </w:pPr>
      <w:r>
        <w:rPr>
          <w:rFonts w:hint="eastAsia"/>
          <w:sz w:val="24"/>
        </w:rPr>
        <w:lastRenderedPageBreak/>
        <w:t xml:space="preserve">弁護士　林　　　千賀子　</w:t>
      </w:r>
    </w:p>
    <w:p w14:paraId="2EB9F738" w14:textId="2C60B4FB" w:rsidR="00A42912" w:rsidRDefault="00A44D76" w:rsidP="00A44D76">
      <w:pPr>
        <w:wordWrap w:val="0"/>
        <w:jc w:val="right"/>
        <w:rPr>
          <w:sz w:val="24"/>
        </w:rPr>
      </w:pPr>
      <w:r>
        <w:rPr>
          <w:rFonts w:hint="eastAsia"/>
          <w:sz w:val="24"/>
        </w:rPr>
        <w:t xml:space="preserve">弁護士　上　原　智　子　</w:t>
      </w:r>
    </w:p>
    <w:p w14:paraId="5B4F4969" w14:textId="4765EDCD" w:rsidR="00A42912" w:rsidRDefault="00A44D76" w:rsidP="00A44D76">
      <w:pPr>
        <w:wordWrap w:val="0"/>
        <w:jc w:val="right"/>
        <w:rPr>
          <w:sz w:val="24"/>
        </w:rPr>
      </w:pPr>
      <w:r>
        <w:rPr>
          <w:rFonts w:hint="eastAsia"/>
          <w:sz w:val="24"/>
        </w:rPr>
        <w:t xml:space="preserve">弁護士　松　崎　暁　史　</w:t>
      </w:r>
    </w:p>
    <w:p w14:paraId="678F7C69" w14:textId="55AF769B" w:rsidR="00A42912" w:rsidRDefault="00A44D76" w:rsidP="00A44D76">
      <w:pPr>
        <w:wordWrap w:val="0"/>
        <w:jc w:val="right"/>
        <w:rPr>
          <w:sz w:val="24"/>
        </w:rPr>
      </w:pPr>
      <w:r>
        <w:rPr>
          <w:rFonts w:hint="eastAsia"/>
          <w:sz w:val="24"/>
        </w:rPr>
        <w:t xml:space="preserve">弁護士　伊志嶺　公　一　</w:t>
      </w:r>
    </w:p>
    <w:p w14:paraId="776255A2" w14:textId="54943B30" w:rsidR="00A42912" w:rsidRDefault="00A44D76" w:rsidP="00A44D76">
      <w:pPr>
        <w:wordWrap w:val="0"/>
        <w:jc w:val="right"/>
        <w:rPr>
          <w:sz w:val="24"/>
        </w:rPr>
      </w:pPr>
      <w:r>
        <w:rPr>
          <w:rFonts w:hint="eastAsia"/>
          <w:sz w:val="24"/>
        </w:rPr>
        <w:t xml:space="preserve">弁護士　高　良　　　誠　</w:t>
      </w:r>
    </w:p>
    <w:p w14:paraId="41868255" w14:textId="15A77730" w:rsidR="00A42912" w:rsidRDefault="00A44D76" w:rsidP="00A44D76">
      <w:pPr>
        <w:wordWrap w:val="0"/>
        <w:jc w:val="right"/>
        <w:rPr>
          <w:sz w:val="24"/>
        </w:rPr>
      </w:pPr>
      <w:r>
        <w:rPr>
          <w:rFonts w:hint="eastAsia"/>
          <w:sz w:val="24"/>
        </w:rPr>
        <w:t xml:space="preserve">弁護士　山　城　　　圭　</w:t>
      </w:r>
    </w:p>
    <w:p w14:paraId="004ABDA1" w14:textId="567D3DCB" w:rsidR="00A42912" w:rsidRDefault="00A44D76" w:rsidP="00A44D76">
      <w:pPr>
        <w:wordWrap w:val="0"/>
        <w:jc w:val="right"/>
        <w:rPr>
          <w:sz w:val="24"/>
        </w:rPr>
      </w:pPr>
      <w:r>
        <w:rPr>
          <w:rFonts w:hint="eastAsia"/>
          <w:sz w:val="24"/>
        </w:rPr>
        <w:t xml:space="preserve">弁護士　安　里　　　学　</w:t>
      </w:r>
    </w:p>
    <w:p w14:paraId="59F68315" w14:textId="4BDBA87A" w:rsidR="00A42912" w:rsidRDefault="00A44D76" w:rsidP="00A44D76">
      <w:pPr>
        <w:wordWrap w:val="0"/>
        <w:jc w:val="right"/>
        <w:rPr>
          <w:sz w:val="24"/>
        </w:rPr>
      </w:pPr>
      <w:r>
        <w:rPr>
          <w:rFonts w:hint="eastAsia"/>
          <w:sz w:val="24"/>
        </w:rPr>
        <w:t xml:space="preserve">弁護士　齋　藤　祐　介　</w:t>
      </w:r>
    </w:p>
    <w:p w14:paraId="326A78F5" w14:textId="23533837" w:rsidR="00A42912" w:rsidRDefault="00A44D76" w:rsidP="00A44D76">
      <w:pPr>
        <w:wordWrap w:val="0"/>
        <w:jc w:val="right"/>
        <w:rPr>
          <w:sz w:val="24"/>
        </w:rPr>
      </w:pPr>
      <w:r>
        <w:rPr>
          <w:rFonts w:hint="eastAsia"/>
          <w:sz w:val="24"/>
        </w:rPr>
        <w:t xml:space="preserve">弁護士　日　高　洋一郎　</w:t>
      </w:r>
    </w:p>
    <w:p w14:paraId="10E6CAD3" w14:textId="204FD162" w:rsidR="00A42912" w:rsidRDefault="00A44D76" w:rsidP="00A44D76">
      <w:pPr>
        <w:wordWrap w:val="0"/>
        <w:jc w:val="right"/>
        <w:rPr>
          <w:sz w:val="24"/>
        </w:rPr>
      </w:pPr>
      <w:r>
        <w:rPr>
          <w:rFonts w:hint="eastAsia"/>
          <w:sz w:val="24"/>
        </w:rPr>
        <w:t xml:space="preserve">弁護士　松　本　啓　太　</w:t>
      </w:r>
    </w:p>
    <w:p w14:paraId="6C3E0CB4" w14:textId="30E0CDE6" w:rsidR="00A42912" w:rsidRDefault="00A44D76" w:rsidP="00A44D76">
      <w:pPr>
        <w:wordWrap w:val="0"/>
        <w:jc w:val="right"/>
        <w:rPr>
          <w:sz w:val="24"/>
        </w:rPr>
      </w:pPr>
      <w:r>
        <w:rPr>
          <w:rFonts w:hint="eastAsia"/>
          <w:sz w:val="24"/>
        </w:rPr>
        <w:t xml:space="preserve">弁護士　喜　多　自　然　</w:t>
      </w:r>
    </w:p>
    <w:p w14:paraId="22785BE1" w14:textId="3EC171B6" w:rsidR="00A42912" w:rsidRDefault="00A44D76" w:rsidP="00A44D76">
      <w:pPr>
        <w:wordWrap w:val="0"/>
        <w:jc w:val="right"/>
        <w:rPr>
          <w:sz w:val="24"/>
        </w:rPr>
      </w:pPr>
      <w:r>
        <w:rPr>
          <w:rFonts w:hint="eastAsia"/>
          <w:sz w:val="24"/>
        </w:rPr>
        <w:t xml:space="preserve">弁護士　城　間　　　博　</w:t>
      </w:r>
    </w:p>
    <w:p w14:paraId="3093755E" w14:textId="219BB827" w:rsidR="00A42912" w:rsidRDefault="00A44D76" w:rsidP="00A44D76">
      <w:pPr>
        <w:wordWrap w:val="0"/>
        <w:jc w:val="right"/>
        <w:rPr>
          <w:sz w:val="24"/>
        </w:rPr>
      </w:pPr>
      <w:r>
        <w:rPr>
          <w:rFonts w:hint="eastAsia"/>
          <w:sz w:val="24"/>
        </w:rPr>
        <w:t xml:space="preserve">弁護士　赤　嶺　朝　子　</w:t>
      </w:r>
    </w:p>
    <w:p w14:paraId="3E6139CF" w14:textId="36EF7E80" w:rsidR="00A42912" w:rsidRDefault="00A44D76" w:rsidP="00A44D76">
      <w:pPr>
        <w:wordWrap w:val="0"/>
        <w:jc w:val="right"/>
        <w:rPr>
          <w:sz w:val="24"/>
        </w:rPr>
      </w:pPr>
      <w:r>
        <w:rPr>
          <w:rFonts w:hint="eastAsia"/>
          <w:sz w:val="24"/>
        </w:rPr>
        <w:t xml:space="preserve">弁護士　松　本　徹　意　</w:t>
      </w:r>
    </w:p>
    <w:p w14:paraId="4463A23D" w14:textId="60ACCED0" w:rsidR="00A42912" w:rsidRDefault="00A44D76" w:rsidP="00A44D76">
      <w:pPr>
        <w:wordWrap w:val="0"/>
        <w:jc w:val="right"/>
        <w:rPr>
          <w:sz w:val="24"/>
        </w:rPr>
      </w:pPr>
      <w:r>
        <w:rPr>
          <w:rFonts w:hint="eastAsia"/>
          <w:sz w:val="24"/>
        </w:rPr>
        <w:t xml:space="preserve">弁護士　高　塚　千恵子　</w:t>
      </w:r>
    </w:p>
    <w:p w14:paraId="53059B85" w14:textId="18BA9728" w:rsidR="00A42912" w:rsidRDefault="00A44D76" w:rsidP="00A44D76">
      <w:pPr>
        <w:wordWrap w:val="0"/>
        <w:jc w:val="right"/>
        <w:rPr>
          <w:sz w:val="24"/>
        </w:rPr>
      </w:pPr>
      <w:r>
        <w:rPr>
          <w:rFonts w:hint="eastAsia"/>
          <w:sz w:val="24"/>
        </w:rPr>
        <w:t xml:space="preserve">弁護士　白　　　　　充　</w:t>
      </w:r>
    </w:p>
    <w:p w14:paraId="4A6D379E" w14:textId="67AF4E4A" w:rsidR="00A42912" w:rsidRDefault="00A44D76" w:rsidP="00A44D76">
      <w:pPr>
        <w:wordWrap w:val="0"/>
        <w:jc w:val="right"/>
        <w:rPr>
          <w:sz w:val="24"/>
        </w:rPr>
      </w:pPr>
      <w:r>
        <w:rPr>
          <w:rFonts w:hint="eastAsia"/>
          <w:sz w:val="24"/>
        </w:rPr>
        <w:t xml:space="preserve">弁護士　儀　保　　　唯　</w:t>
      </w:r>
    </w:p>
    <w:p w14:paraId="7F7ADBEA" w14:textId="0302B6D3" w:rsidR="00A42912" w:rsidRDefault="00A44D76" w:rsidP="00A44D76">
      <w:pPr>
        <w:wordWrap w:val="0"/>
        <w:jc w:val="right"/>
        <w:rPr>
          <w:sz w:val="24"/>
        </w:rPr>
      </w:pPr>
      <w:r>
        <w:rPr>
          <w:rFonts w:hint="eastAsia"/>
          <w:sz w:val="24"/>
        </w:rPr>
        <w:t xml:space="preserve">弁護士　川　津　知　大　</w:t>
      </w:r>
    </w:p>
    <w:p w14:paraId="4B05AE18" w14:textId="5FB581FF" w:rsidR="00A42912" w:rsidRDefault="00075096" w:rsidP="00A44D76">
      <w:pPr>
        <w:wordWrap w:val="0"/>
        <w:jc w:val="right"/>
        <w:rPr>
          <w:sz w:val="24"/>
        </w:rPr>
      </w:pPr>
      <w:r>
        <w:rPr>
          <w:rFonts w:hint="eastAsia"/>
          <w:sz w:val="24"/>
        </w:rPr>
        <w:t>弁護士　島　袋　　　元</w:t>
      </w:r>
      <w:r w:rsidR="00A44D76">
        <w:rPr>
          <w:rFonts w:hint="eastAsia"/>
          <w:sz w:val="24"/>
        </w:rPr>
        <w:t xml:space="preserve">　</w:t>
      </w:r>
    </w:p>
    <w:p w14:paraId="4A18FCF6" w14:textId="04E45FC9" w:rsidR="00A42912" w:rsidRDefault="00075096" w:rsidP="00A44D76">
      <w:pPr>
        <w:wordWrap w:val="0"/>
        <w:jc w:val="right"/>
        <w:rPr>
          <w:sz w:val="24"/>
        </w:rPr>
      </w:pPr>
      <w:r>
        <w:rPr>
          <w:rFonts w:hint="eastAsia"/>
          <w:sz w:val="24"/>
        </w:rPr>
        <w:t xml:space="preserve">弁護士　</w:t>
      </w:r>
      <w:r w:rsidR="00477D0E">
        <w:rPr>
          <w:rFonts w:hint="eastAsia"/>
          <w:sz w:val="24"/>
        </w:rPr>
        <w:t>我　妻　　　潤</w:t>
      </w:r>
      <w:r w:rsidR="00A44D76">
        <w:rPr>
          <w:rFonts w:hint="eastAsia"/>
          <w:sz w:val="24"/>
        </w:rPr>
        <w:t xml:space="preserve">　</w:t>
      </w:r>
    </w:p>
    <w:p w14:paraId="7F518CEF" w14:textId="72DF3C47" w:rsidR="00A42912" w:rsidRDefault="00477D0E" w:rsidP="00A44D76">
      <w:pPr>
        <w:wordWrap w:val="0"/>
        <w:jc w:val="right"/>
        <w:rPr>
          <w:sz w:val="24"/>
        </w:rPr>
      </w:pPr>
      <w:r>
        <w:rPr>
          <w:rFonts w:hint="eastAsia"/>
          <w:sz w:val="24"/>
        </w:rPr>
        <w:t>弁護士　池　味　エリカ</w:t>
      </w:r>
      <w:r w:rsidR="00A44D76">
        <w:rPr>
          <w:rFonts w:hint="eastAsia"/>
          <w:sz w:val="24"/>
        </w:rPr>
        <w:t xml:space="preserve">　</w:t>
      </w:r>
    </w:p>
    <w:p w14:paraId="58EDE5D4" w14:textId="640513C0" w:rsidR="00A42912" w:rsidRDefault="00A44D76" w:rsidP="00A44D76">
      <w:pPr>
        <w:wordWrap w:val="0"/>
        <w:jc w:val="right"/>
        <w:rPr>
          <w:sz w:val="24"/>
        </w:rPr>
      </w:pPr>
      <w:r>
        <w:rPr>
          <w:rFonts w:hint="eastAsia"/>
          <w:sz w:val="24"/>
        </w:rPr>
        <w:t xml:space="preserve">　</w:t>
      </w:r>
    </w:p>
    <w:p w14:paraId="6A6E8DB1" w14:textId="31D3A2B0" w:rsidR="00A42912" w:rsidRDefault="00A44D76" w:rsidP="00A44D76">
      <w:pPr>
        <w:wordWrap w:val="0"/>
        <w:jc w:val="right"/>
        <w:rPr>
          <w:sz w:val="24"/>
        </w:rPr>
      </w:pPr>
      <w:r>
        <w:rPr>
          <w:rFonts w:hint="eastAsia"/>
          <w:sz w:val="24"/>
        </w:rPr>
        <w:t xml:space="preserve">　</w:t>
      </w:r>
    </w:p>
    <w:p w14:paraId="37B01043" w14:textId="1F151008" w:rsidR="00A42912" w:rsidRDefault="00A44D76" w:rsidP="00A44D76">
      <w:pPr>
        <w:wordWrap w:val="0"/>
        <w:jc w:val="right"/>
        <w:rPr>
          <w:sz w:val="24"/>
        </w:rPr>
      </w:pPr>
      <w:r>
        <w:rPr>
          <w:rFonts w:hint="eastAsia"/>
          <w:sz w:val="24"/>
        </w:rPr>
        <w:t xml:space="preserve">　</w:t>
      </w:r>
    </w:p>
    <w:p w14:paraId="7AD67693" w14:textId="0614D16F" w:rsidR="00A42912" w:rsidRDefault="00A44D76" w:rsidP="00A44D76">
      <w:pPr>
        <w:wordWrap w:val="0"/>
        <w:jc w:val="right"/>
        <w:rPr>
          <w:sz w:val="24"/>
        </w:rPr>
      </w:pPr>
      <w:r>
        <w:rPr>
          <w:rFonts w:hint="eastAsia"/>
          <w:sz w:val="24"/>
        </w:rPr>
        <w:t xml:space="preserve">　</w:t>
      </w:r>
    </w:p>
    <w:sdt>
      <w:sdtPr>
        <w:rPr>
          <w:rFonts w:asciiTheme="minorHAnsi" w:eastAsiaTheme="minorEastAsia" w:hAnsiTheme="minorHAnsi" w:cstheme="minorBidi"/>
          <w:color w:val="auto"/>
          <w:kern w:val="2"/>
          <w:sz w:val="21"/>
          <w:szCs w:val="22"/>
          <w:lang w:val="ja-JP"/>
        </w:rPr>
        <w:id w:val="-1435428954"/>
        <w:docPartObj>
          <w:docPartGallery w:val="Table of Contents"/>
          <w:docPartUnique/>
        </w:docPartObj>
      </w:sdtPr>
      <w:sdtEndPr>
        <w:rPr>
          <w:b/>
          <w:bCs/>
        </w:rPr>
      </w:sdtEndPr>
      <w:sdtContent>
        <w:p w14:paraId="1485EC17" w14:textId="65A31139" w:rsidR="00DA3269" w:rsidRPr="00DA3269" w:rsidRDefault="00DA3269">
          <w:pPr>
            <w:pStyle w:val="ae"/>
            <w:rPr>
              <w:color w:val="auto"/>
              <w:lang w:val="ja-JP"/>
            </w:rPr>
          </w:pPr>
          <w:r w:rsidRPr="00DA3269">
            <w:rPr>
              <w:rFonts w:hint="eastAsia"/>
              <w:color w:val="auto"/>
              <w:lang w:val="ja-JP"/>
            </w:rPr>
            <w:t>目次</w:t>
          </w:r>
        </w:p>
        <w:p w14:paraId="0712D440" w14:textId="77777777" w:rsidR="00DA3269" w:rsidRPr="00DA3269" w:rsidRDefault="00DA3269" w:rsidP="00DA3269">
          <w:pPr>
            <w:rPr>
              <w:lang w:val="ja-JP"/>
            </w:rPr>
          </w:pPr>
        </w:p>
        <w:p w14:paraId="4ECD12C9" w14:textId="49FBFFD0" w:rsidR="003E074F" w:rsidRDefault="00DA3269">
          <w:pPr>
            <w:pStyle w:val="21"/>
            <w:tabs>
              <w:tab w:val="right" w:leader="dot" w:pos="9344"/>
            </w:tabs>
            <w:ind w:left="283"/>
            <w:rPr>
              <w:noProof/>
              <w:szCs w:val="24"/>
              <w14:ligatures w14:val="standardContextual"/>
            </w:rPr>
          </w:pPr>
          <w:r w:rsidRPr="00301296">
            <w:rPr>
              <w:rFonts w:asciiTheme="minorEastAsia" w:hAnsiTheme="minorEastAsia"/>
              <w:sz w:val="24"/>
              <w:szCs w:val="24"/>
            </w:rPr>
            <w:fldChar w:fldCharType="begin"/>
          </w:r>
          <w:r w:rsidRPr="00301296">
            <w:rPr>
              <w:rFonts w:asciiTheme="minorEastAsia" w:hAnsiTheme="minorEastAsia"/>
              <w:sz w:val="24"/>
              <w:szCs w:val="24"/>
            </w:rPr>
            <w:instrText xml:space="preserve"> TOC \o "1-3" \h \z \u </w:instrText>
          </w:r>
          <w:r w:rsidRPr="00301296">
            <w:rPr>
              <w:rFonts w:asciiTheme="minorEastAsia" w:hAnsiTheme="minorEastAsia"/>
              <w:sz w:val="24"/>
              <w:szCs w:val="24"/>
            </w:rPr>
            <w:fldChar w:fldCharType="separate"/>
          </w:r>
          <w:hyperlink w:anchor="_Toc225462508" w:history="1">
            <w:r w:rsidR="003E074F" w:rsidRPr="000D69ED">
              <w:rPr>
                <w:rStyle w:val="af"/>
                <w:rFonts w:asciiTheme="majorEastAsia" w:eastAsiaTheme="majorEastAsia" w:hAnsiTheme="majorEastAsia" w:cs="Times New Roman"/>
                <w:noProof/>
                <w:spacing w:val="2"/>
                <w:kern w:val="0"/>
              </w:rPr>
              <w:t>第１　本件事業にかかる環境影響評価手続きにおいて作成された補正評価書等の各記載と原告らの住居との位置関係について</w:t>
            </w:r>
            <w:r w:rsidR="003E074F">
              <w:rPr>
                <w:noProof/>
                <w:webHidden/>
              </w:rPr>
              <w:tab/>
            </w:r>
            <w:r w:rsidR="003E074F">
              <w:rPr>
                <w:noProof/>
                <w:webHidden/>
              </w:rPr>
              <w:fldChar w:fldCharType="begin"/>
            </w:r>
            <w:r w:rsidR="003E074F">
              <w:rPr>
                <w:noProof/>
                <w:webHidden/>
              </w:rPr>
              <w:instrText xml:space="preserve"> PAGEREF _Toc225462508 \h </w:instrText>
            </w:r>
            <w:r w:rsidR="003E074F">
              <w:rPr>
                <w:noProof/>
                <w:webHidden/>
              </w:rPr>
            </w:r>
            <w:r w:rsidR="003E074F">
              <w:rPr>
                <w:noProof/>
                <w:webHidden/>
              </w:rPr>
              <w:fldChar w:fldCharType="separate"/>
            </w:r>
            <w:r w:rsidR="003E074F">
              <w:rPr>
                <w:noProof/>
                <w:webHidden/>
              </w:rPr>
              <w:t>4</w:t>
            </w:r>
            <w:r w:rsidR="003E074F">
              <w:rPr>
                <w:noProof/>
                <w:webHidden/>
              </w:rPr>
              <w:fldChar w:fldCharType="end"/>
            </w:r>
          </w:hyperlink>
        </w:p>
        <w:p w14:paraId="2C567C1E" w14:textId="67EA7296" w:rsidR="003E074F" w:rsidRDefault="003E074F">
          <w:pPr>
            <w:pStyle w:val="21"/>
            <w:tabs>
              <w:tab w:val="right" w:leader="dot" w:pos="9344"/>
            </w:tabs>
            <w:ind w:left="283"/>
            <w:rPr>
              <w:noProof/>
              <w:szCs w:val="24"/>
              <w14:ligatures w14:val="standardContextual"/>
            </w:rPr>
          </w:pPr>
          <w:hyperlink w:anchor="_Toc225462509" w:history="1">
            <w:r w:rsidRPr="000D69ED">
              <w:rPr>
                <w:rStyle w:val="af"/>
                <w:rFonts w:ascii="ＭＳ ゴシック" w:eastAsia="ＭＳ ゴシック" w:hAnsi="ＭＳ ゴシック" w:cs="Times New Roman"/>
                <w:noProof/>
                <w:spacing w:val="2"/>
                <w:kern w:val="0"/>
              </w:rPr>
              <w:t>１　原告らの居住地について</w:t>
            </w:r>
            <w:r>
              <w:rPr>
                <w:noProof/>
                <w:webHidden/>
              </w:rPr>
              <w:tab/>
            </w:r>
            <w:r>
              <w:rPr>
                <w:noProof/>
                <w:webHidden/>
              </w:rPr>
              <w:fldChar w:fldCharType="begin"/>
            </w:r>
            <w:r>
              <w:rPr>
                <w:noProof/>
                <w:webHidden/>
              </w:rPr>
              <w:instrText xml:space="preserve"> PAGEREF _Toc225462509 \h </w:instrText>
            </w:r>
            <w:r>
              <w:rPr>
                <w:noProof/>
                <w:webHidden/>
              </w:rPr>
            </w:r>
            <w:r>
              <w:rPr>
                <w:noProof/>
                <w:webHidden/>
              </w:rPr>
              <w:fldChar w:fldCharType="separate"/>
            </w:r>
            <w:r>
              <w:rPr>
                <w:noProof/>
                <w:webHidden/>
              </w:rPr>
              <w:t>4</w:t>
            </w:r>
            <w:r>
              <w:rPr>
                <w:noProof/>
                <w:webHidden/>
              </w:rPr>
              <w:fldChar w:fldCharType="end"/>
            </w:r>
          </w:hyperlink>
        </w:p>
        <w:p w14:paraId="0CE44F3D" w14:textId="725980E4" w:rsidR="003E074F" w:rsidRDefault="003E074F">
          <w:pPr>
            <w:pStyle w:val="21"/>
            <w:tabs>
              <w:tab w:val="right" w:leader="dot" w:pos="9344"/>
            </w:tabs>
            <w:ind w:left="283"/>
            <w:rPr>
              <w:noProof/>
              <w:szCs w:val="24"/>
              <w14:ligatures w14:val="standardContextual"/>
            </w:rPr>
          </w:pPr>
          <w:hyperlink w:anchor="_Toc225462510" w:history="1">
            <w:r w:rsidRPr="000D69ED">
              <w:rPr>
                <w:rStyle w:val="af"/>
                <w:rFonts w:ascii="ＭＳ ゴシック" w:eastAsia="ＭＳ ゴシック" w:hAnsi="ＭＳ ゴシック" w:cs="Times New Roman"/>
                <w:noProof/>
                <w:spacing w:val="2"/>
                <w:kern w:val="0"/>
              </w:rPr>
              <w:t>２　事業に伴う環境要因としての「航空機の運行」について</w:t>
            </w:r>
            <w:r>
              <w:rPr>
                <w:noProof/>
                <w:webHidden/>
              </w:rPr>
              <w:tab/>
            </w:r>
            <w:r>
              <w:rPr>
                <w:noProof/>
                <w:webHidden/>
              </w:rPr>
              <w:fldChar w:fldCharType="begin"/>
            </w:r>
            <w:r>
              <w:rPr>
                <w:noProof/>
                <w:webHidden/>
              </w:rPr>
              <w:instrText xml:space="preserve"> PAGEREF _Toc225462510 \h </w:instrText>
            </w:r>
            <w:r>
              <w:rPr>
                <w:noProof/>
                <w:webHidden/>
              </w:rPr>
            </w:r>
            <w:r>
              <w:rPr>
                <w:noProof/>
                <w:webHidden/>
              </w:rPr>
              <w:fldChar w:fldCharType="separate"/>
            </w:r>
            <w:r>
              <w:rPr>
                <w:noProof/>
                <w:webHidden/>
              </w:rPr>
              <w:t>6</w:t>
            </w:r>
            <w:r>
              <w:rPr>
                <w:noProof/>
                <w:webHidden/>
              </w:rPr>
              <w:fldChar w:fldCharType="end"/>
            </w:r>
          </w:hyperlink>
        </w:p>
        <w:p w14:paraId="2DC07D73" w14:textId="5563FA28" w:rsidR="003E074F" w:rsidRDefault="003E074F">
          <w:pPr>
            <w:pStyle w:val="21"/>
            <w:tabs>
              <w:tab w:val="right" w:leader="dot" w:pos="9344"/>
            </w:tabs>
            <w:ind w:left="283"/>
            <w:rPr>
              <w:noProof/>
              <w:szCs w:val="24"/>
              <w14:ligatures w14:val="standardContextual"/>
            </w:rPr>
          </w:pPr>
          <w:hyperlink w:anchor="_Toc225462511" w:history="1">
            <w:r w:rsidRPr="000D69ED">
              <w:rPr>
                <w:rStyle w:val="af"/>
                <w:rFonts w:ascii="ＭＳ ゴシック" w:eastAsia="ＭＳ ゴシック" w:hAnsi="ＭＳ ゴシック" w:cs="Times New Roman"/>
                <w:noProof/>
                <w:spacing w:val="2"/>
                <w:kern w:val="0"/>
              </w:rPr>
              <w:t>（１）埋立事業に係る環境影響を受ける範囲であると認められる地域について</w:t>
            </w:r>
            <w:r>
              <w:rPr>
                <w:noProof/>
                <w:webHidden/>
              </w:rPr>
              <w:tab/>
            </w:r>
            <w:r>
              <w:rPr>
                <w:noProof/>
                <w:webHidden/>
              </w:rPr>
              <w:fldChar w:fldCharType="begin"/>
            </w:r>
            <w:r>
              <w:rPr>
                <w:noProof/>
                <w:webHidden/>
              </w:rPr>
              <w:instrText xml:space="preserve"> PAGEREF _Toc225462511 \h </w:instrText>
            </w:r>
            <w:r>
              <w:rPr>
                <w:noProof/>
                <w:webHidden/>
              </w:rPr>
            </w:r>
            <w:r>
              <w:rPr>
                <w:noProof/>
                <w:webHidden/>
              </w:rPr>
              <w:fldChar w:fldCharType="separate"/>
            </w:r>
            <w:r>
              <w:rPr>
                <w:noProof/>
                <w:webHidden/>
              </w:rPr>
              <w:t>6</w:t>
            </w:r>
            <w:r>
              <w:rPr>
                <w:noProof/>
                <w:webHidden/>
              </w:rPr>
              <w:fldChar w:fldCharType="end"/>
            </w:r>
          </w:hyperlink>
        </w:p>
        <w:p w14:paraId="4C9977A6" w14:textId="1D4B993D" w:rsidR="003E074F" w:rsidRDefault="003E074F">
          <w:pPr>
            <w:pStyle w:val="21"/>
            <w:tabs>
              <w:tab w:val="right" w:leader="dot" w:pos="9344"/>
            </w:tabs>
            <w:ind w:left="283"/>
            <w:rPr>
              <w:noProof/>
              <w:szCs w:val="24"/>
              <w14:ligatures w14:val="standardContextual"/>
            </w:rPr>
          </w:pPr>
          <w:hyperlink w:anchor="_Toc225462512" w:history="1">
            <w:r w:rsidRPr="000D69ED">
              <w:rPr>
                <w:rStyle w:val="af"/>
                <w:rFonts w:ascii="ＭＳ ゴシック" w:eastAsia="ＭＳ ゴシック" w:hAnsi="ＭＳ ゴシック" w:cs="Times New Roman"/>
                <w:noProof/>
                <w:spacing w:val="2"/>
                <w:kern w:val="0"/>
              </w:rPr>
              <w:t>（２）航空機の運航によって影響を受ける範囲について</w:t>
            </w:r>
            <w:r>
              <w:rPr>
                <w:noProof/>
                <w:webHidden/>
              </w:rPr>
              <w:tab/>
            </w:r>
            <w:r>
              <w:rPr>
                <w:noProof/>
                <w:webHidden/>
              </w:rPr>
              <w:fldChar w:fldCharType="begin"/>
            </w:r>
            <w:r>
              <w:rPr>
                <w:noProof/>
                <w:webHidden/>
              </w:rPr>
              <w:instrText xml:space="preserve"> PAGEREF _Toc225462512 \h </w:instrText>
            </w:r>
            <w:r>
              <w:rPr>
                <w:noProof/>
                <w:webHidden/>
              </w:rPr>
            </w:r>
            <w:r>
              <w:rPr>
                <w:noProof/>
                <w:webHidden/>
              </w:rPr>
              <w:fldChar w:fldCharType="separate"/>
            </w:r>
            <w:r>
              <w:rPr>
                <w:noProof/>
                <w:webHidden/>
              </w:rPr>
              <w:t>8</w:t>
            </w:r>
            <w:r>
              <w:rPr>
                <w:noProof/>
                <w:webHidden/>
              </w:rPr>
              <w:fldChar w:fldCharType="end"/>
            </w:r>
          </w:hyperlink>
        </w:p>
        <w:p w14:paraId="368FF119" w14:textId="2A39D943" w:rsidR="003E074F" w:rsidRDefault="003E074F">
          <w:pPr>
            <w:pStyle w:val="21"/>
            <w:tabs>
              <w:tab w:val="right" w:leader="dot" w:pos="9344"/>
            </w:tabs>
            <w:ind w:left="283"/>
            <w:rPr>
              <w:noProof/>
              <w:szCs w:val="24"/>
              <w14:ligatures w14:val="standardContextual"/>
            </w:rPr>
          </w:pPr>
          <w:hyperlink w:anchor="_Toc225462513" w:history="1">
            <w:r w:rsidRPr="000D69ED">
              <w:rPr>
                <w:rStyle w:val="af"/>
                <w:rFonts w:ascii="ＭＳ ゴシック" w:eastAsia="ＭＳ ゴシック" w:hAnsi="ＭＳ ゴシック" w:cs="Times New Roman"/>
                <w:noProof/>
                <w:spacing w:val="2"/>
                <w:kern w:val="0"/>
              </w:rPr>
              <w:t>（３）調査・予測・評価の結果</w:t>
            </w:r>
            <w:r>
              <w:rPr>
                <w:noProof/>
                <w:webHidden/>
              </w:rPr>
              <w:tab/>
            </w:r>
            <w:r>
              <w:rPr>
                <w:noProof/>
                <w:webHidden/>
              </w:rPr>
              <w:fldChar w:fldCharType="begin"/>
            </w:r>
            <w:r>
              <w:rPr>
                <w:noProof/>
                <w:webHidden/>
              </w:rPr>
              <w:instrText xml:space="preserve"> PAGEREF _Toc225462513 \h </w:instrText>
            </w:r>
            <w:r>
              <w:rPr>
                <w:noProof/>
                <w:webHidden/>
              </w:rPr>
            </w:r>
            <w:r>
              <w:rPr>
                <w:noProof/>
                <w:webHidden/>
              </w:rPr>
              <w:fldChar w:fldCharType="separate"/>
            </w:r>
            <w:r>
              <w:rPr>
                <w:noProof/>
                <w:webHidden/>
              </w:rPr>
              <w:t>12</w:t>
            </w:r>
            <w:r>
              <w:rPr>
                <w:noProof/>
                <w:webHidden/>
              </w:rPr>
              <w:fldChar w:fldCharType="end"/>
            </w:r>
          </w:hyperlink>
        </w:p>
        <w:p w14:paraId="4B212519" w14:textId="1C332781" w:rsidR="003E074F" w:rsidRDefault="003E074F">
          <w:pPr>
            <w:pStyle w:val="21"/>
            <w:tabs>
              <w:tab w:val="right" w:leader="dot" w:pos="9344"/>
            </w:tabs>
            <w:ind w:left="283"/>
            <w:rPr>
              <w:noProof/>
              <w:szCs w:val="24"/>
              <w14:ligatures w14:val="standardContextual"/>
            </w:rPr>
          </w:pPr>
          <w:hyperlink w:anchor="_Toc225462514" w:history="1">
            <w:r w:rsidRPr="000D69ED">
              <w:rPr>
                <w:rStyle w:val="af"/>
                <w:rFonts w:ascii="ＭＳ ゴシック" w:eastAsia="ＭＳ ゴシック" w:hAnsi="ＭＳ ゴシック" w:cs="Times New Roman"/>
                <w:noProof/>
                <w:spacing w:val="2"/>
                <w:kern w:val="0"/>
              </w:rPr>
              <w:t>３　関係地域</w:t>
            </w:r>
            <w:r>
              <w:rPr>
                <w:noProof/>
                <w:webHidden/>
              </w:rPr>
              <w:tab/>
            </w:r>
            <w:r>
              <w:rPr>
                <w:noProof/>
                <w:webHidden/>
              </w:rPr>
              <w:fldChar w:fldCharType="begin"/>
            </w:r>
            <w:r>
              <w:rPr>
                <w:noProof/>
                <w:webHidden/>
              </w:rPr>
              <w:instrText xml:space="preserve"> PAGEREF _Toc225462514 \h </w:instrText>
            </w:r>
            <w:r>
              <w:rPr>
                <w:noProof/>
                <w:webHidden/>
              </w:rPr>
            </w:r>
            <w:r>
              <w:rPr>
                <w:noProof/>
                <w:webHidden/>
              </w:rPr>
              <w:fldChar w:fldCharType="separate"/>
            </w:r>
            <w:r>
              <w:rPr>
                <w:noProof/>
                <w:webHidden/>
              </w:rPr>
              <w:t>19</w:t>
            </w:r>
            <w:r>
              <w:rPr>
                <w:noProof/>
                <w:webHidden/>
              </w:rPr>
              <w:fldChar w:fldCharType="end"/>
            </w:r>
          </w:hyperlink>
        </w:p>
        <w:p w14:paraId="519901D4" w14:textId="3C482F95" w:rsidR="003E074F" w:rsidRDefault="003E074F">
          <w:pPr>
            <w:pStyle w:val="21"/>
            <w:tabs>
              <w:tab w:val="right" w:leader="dot" w:pos="9344"/>
            </w:tabs>
            <w:ind w:left="283"/>
            <w:rPr>
              <w:noProof/>
              <w:szCs w:val="24"/>
              <w14:ligatures w14:val="standardContextual"/>
            </w:rPr>
          </w:pPr>
          <w:hyperlink w:anchor="_Toc225462515" w:history="1">
            <w:r w:rsidRPr="000D69ED">
              <w:rPr>
                <w:rStyle w:val="af"/>
                <w:rFonts w:ascii="ＭＳ ゴシック" w:eastAsia="ＭＳ ゴシック" w:hAnsi="ＭＳ ゴシック" w:cs="Times New Roman"/>
                <w:noProof/>
                <w:spacing w:val="2"/>
                <w:kern w:val="0"/>
              </w:rPr>
              <w:t>４　小括</w:t>
            </w:r>
            <w:r>
              <w:rPr>
                <w:noProof/>
                <w:webHidden/>
              </w:rPr>
              <w:tab/>
            </w:r>
            <w:r>
              <w:rPr>
                <w:noProof/>
                <w:webHidden/>
              </w:rPr>
              <w:fldChar w:fldCharType="begin"/>
            </w:r>
            <w:r>
              <w:rPr>
                <w:noProof/>
                <w:webHidden/>
              </w:rPr>
              <w:instrText xml:space="preserve"> PAGEREF _Toc225462515 \h </w:instrText>
            </w:r>
            <w:r>
              <w:rPr>
                <w:noProof/>
                <w:webHidden/>
              </w:rPr>
            </w:r>
            <w:r>
              <w:rPr>
                <w:noProof/>
                <w:webHidden/>
              </w:rPr>
              <w:fldChar w:fldCharType="separate"/>
            </w:r>
            <w:r>
              <w:rPr>
                <w:noProof/>
                <w:webHidden/>
              </w:rPr>
              <w:t>20</w:t>
            </w:r>
            <w:r>
              <w:rPr>
                <w:noProof/>
                <w:webHidden/>
              </w:rPr>
              <w:fldChar w:fldCharType="end"/>
            </w:r>
          </w:hyperlink>
        </w:p>
        <w:p w14:paraId="75E8025F" w14:textId="5F5503C8" w:rsidR="003E074F" w:rsidRDefault="003E074F">
          <w:pPr>
            <w:pStyle w:val="21"/>
            <w:tabs>
              <w:tab w:val="right" w:leader="dot" w:pos="9344"/>
            </w:tabs>
            <w:ind w:left="283"/>
            <w:rPr>
              <w:noProof/>
              <w:szCs w:val="24"/>
              <w14:ligatures w14:val="standardContextual"/>
            </w:rPr>
          </w:pPr>
          <w:hyperlink w:anchor="_Toc225462516" w:history="1">
            <w:r w:rsidRPr="000D69ED">
              <w:rPr>
                <w:rStyle w:val="af"/>
                <w:rFonts w:asciiTheme="majorEastAsia" w:eastAsiaTheme="majorEastAsia" w:hAnsiTheme="majorEastAsia" w:cs="Times New Roman"/>
                <w:noProof/>
                <w:spacing w:val="2"/>
                <w:kern w:val="0"/>
              </w:rPr>
              <w:t>第２　ダイビング、エコツーリズムを行う原告に関する工事現場や埋立地点とダイビング等スポットとの位置関係について</w:t>
            </w:r>
            <w:r>
              <w:rPr>
                <w:noProof/>
                <w:webHidden/>
              </w:rPr>
              <w:tab/>
            </w:r>
            <w:r>
              <w:rPr>
                <w:noProof/>
                <w:webHidden/>
              </w:rPr>
              <w:fldChar w:fldCharType="begin"/>
            </w:r>
            <w:r>
              <w:rPr>
                <w:noProof/>
                <w:webHidden/>
              </w:rPr>
              <w:instrText xml:space="preserve"> PAGEREF _Toc225462516 \h </w:instrText>
            </w:r>
            <w:r>
              <w:rPr>
                <w:noProof/>
                <w:webHidden/>
              </w:rPr>
            </w:r>
            <w:r>
              <w:rPr>
                <w:noProof/>
                <w:webHidden/>
              </w:rPr>
              <w:fldChar w:fldCharType="separate"/>
            </w:r>
            <w:r>
              <w:rPr>
                <w:noProof/>
                <w:webHidden/>
              </w:rPr>
              <w:t>21</w:t>
            </w:r>
            <w:r>
              <w:rPr>
                <w:noProof/>
                <w:webHidden/>
              </w:rPr>
              <w:fldChar w:fldCharType="end"/>
            </w:r>
          </w:hyperlink>
        </w:p>
        <w:p w14:paraId="60AFE6FA" w14:textId="328AD3E0" w:rsidR="003E074F" w:rsidRDefault="003E074F">
          <w:pPr>
            <w:pStyle w:val="21"/>
            <w:tabs>
              <w:tab w:val="right" w:leader="dot" w:pos="9344"/>
            </w:tabs>
            <w:ind w:left="283"/>
            <w:rPr>
              <w:noProof/>
              <w:szCs w:val="24"/>
              <w14:ligatures w14:val="standardContextual"/>
            </w:rPr>
          </w:pPr>
          <w:hyperlink w:anchor="_Toc225462517" w:history="1">
            <w:r w:rsidRPr="000D69ED">
              <w:rPr>
                <w:rStyle w:val="af"/>
                <w:rFonts w:ascii="ＭＳ ゴシック" w:eastAsia="ＭＳ ゴシック" w:hAnsi="ＭＳ ゴシック" w:cs="Times New Roman"/>
                <w:noProof/>
                <w:spacing w:val="2"/>
                <w:kern w:val="0"/>
              </w:rPr>
              <w:t>１　図面（甲５４、５５）について</w:t>
            </w:r>
            <w:r>
              <w:rPr>
                <w:noProof/>
                <w:webHidden/>
              </w:rPr>
              <w:tab/>
            </w:r>
            <w:r>
              <w:rPr>
                <w:noProof/>
                <w:webHidden/>
              </w:rPr>
              <w:fldChar w:fldCharType="begin"/>
            </w:r>
            <w:r>
              <w:rPr>
                <w:noProof/>
                <w:webHidden/>
              </w:rPr>
              <w:instrText xml:space="preserve"> PAGEREF _Toc225462517 \h </w:instrText>
            </w:r>
            <w:r>
              <w:rPr>
                <w:noProof/>
                <w:webHidden/>
              </w:rPr>
            </w:r>
            <w:r>
              <w:rPr>
                <w:noProof/>
                <w:webHidden/>
              </w:rPr>
              <w:fldChar w:fldCharType="separate"/>
            </w:r>
            <w:r>
              <w:rPr>
                <w:noProof/>
                <w:webHidden/>
              </w:rPr>
              <w:t>21</w:t>
            </w:r>
            <w:r>
              <w:rPr>
                <w:noProof/>
                <w:webHidden/>
              </w:rPr>
              <w:fldChar w:fldCharType="end"/>
            </w:r>
          </w:hyperlink>
        </w:p>
        <w:p w14:paraId="573CF762" w14:textId="74B80665" w:rsidR="003E074F" w:rsidRDefault="003E074F">
          <w:pPr>
            <w:pStyle w:val="21"/>
            <w:tabs>
              <w:tab w:val="right" w:leader="dot" w:pos="9344"/>
            </w:tabs>
            <w:ind w:left="283"/>
            <w:rPr>
              <w:noProof/>
              <w:szCs w:val="24"/>
              <w14:ligatures w14:val="standardContextual"/>
            </w:rPr>
          </w:pPr>
          <w:hyperlink w:anchor="_Toc225462518" w:history="1">
            <w:r w:rsidRPr="000D69ED">
              <w:rPr>
                <w:rStyle w:val="af"/>
                <w:rFonts w:ascii="ＭＳ ゴシック" w:eastAsia="ＭＳ ゴシック" w:hAnsi="ＭＳ ゴシック" w:cs="Times New Roman"/>
                <w:noProof/>
                <w:spacing w:val="2"/>
                <w:kern w:val="0"/>
              </w:rPr>
              <w:t>２　原告適格が認められること</w:t>
            </w:r>
            <w:r>
              <w:rPr>
                <w:noProof/>
                <w:webHidden/>
              </w:rPr>
              <w:tab/>
            </w:r>
            <w:r>
              <w:rPr>
                <w:noProof/>
                <w:webHidden/>
              </w:rPr>
              <w:fldChar w:fldCharType="begin"/>
            </w:r>
            <w:r>
              <w:rPr>
                <w:noProof/>
                <w:webHidden/>
              </w:rPr>
              <w:instrText xml:space="preserve"> PAGEREF _Toc225462518 \h </w:instrText>
            </w:r>
            <w:r>
              <w:rPr>
                <w:noProof/>
                <w:webHidden/>
              </w:rPr>
            </w:r>
            <w:r>
              <w:rPr>
                <w:noProof/>
                <w:webHidden/>
              </w:rPr>
              <w:fldChar w:fldCharType="separate"/>
            </w:r>
            <w:r>
              <w:rPr>
                <w:noProof/>
                <w:webHidden/>
              </w:rPr>
              <w:t>22</w:t>
            </w:r>
            <w:r>
              <w:rPr>
                <w:noProof/>
                <w:webHidden/>
              </w:rPr>
              <w:fldChar w:fldCharType="end"/>
            </w:r>
          </w:hyperlink>
        </w:p>
        <w:p w14:paraId="70BEFD1A" w14:textId="58EB6063" w:rsidR="00DA3269" w:rsidRDefault="00DA3269">
          <w:r w:rsidRPr="00301296">
            <w:rPr>
              <w:rFonts w:asciiTheme="minorEastAsia" w:hAnsiTheme="minorEastAsia"/>
              <w:b/>
              <w:bCs/>
              <w:sz w:val="24"/>
              <w:szCs w:val="24"/>
              <w:lang w:val="ja-JP"/>
            </w:rPr>
            <w:fldChar w:fldCharType="end"/>
          </w:r>
        </w:p>
      </w:sdtContent>
    </w:sdt>
    <w:p w14:paraId="77D29690" w14:textId="77777777" w:rsidR="00CE563B" w:rsidRDefault="00CE563B">
      <w:pPr>
        <w:widowControl/>
        <w:jc w:val="left"/>
        <w:rPr>
          <w:sz w:val="24"/>
        </w:rPr>
      </w:pPr>
    </w:p>
    <w:p w14:paraId="2F21745A" w14:textId="77777777" w:rsidR="00146D14" w:rsidRDefault="00146D14">
      <w:pPr>
        <w:widowControl/>
        <w:jc w:val="left"/>
        <w:rPr>
          <w:sz w:val="24"/>
        </w:rPr>
      </w:pPr>
    </w:p>
    <w:p w14:paraId="18B2B5BC" w14:textId="77777777" w:rsidR="00146D14" w:rsidRDefault="00146D14">
      <w:pPr>
        <w:widowControl/>
        <w:jc w:val="left"/>
        <w:rPr>
          <w:sz w:val="24"/>
        </w:rPr>
      </w:pPr>
    </w:p>
    <w:p w14:paraId="3F9ACAEF" w14:textId="77777777" w:rsidR="00C17C4A" w:rsidRDefault="00C17C4A">
      <w:pPr>
        <w:widowControl/>
        <w:jc w:val="left"/>
        <w:rPr>
          <w:sz w:val="24"/>
        </w:rPr>
      </w:pPr>
    </w:p>
    <w:p w14:paraId="71204C08" w14:textId="77777777" w:rsidR="00C17C4A" w:rsidRDefault="00C17C4A">
      <w:pPr>
        <w:widowControl/>
        <w:jc w:val="left"/>
        <w:rPr>
          <w:sz w:val="24"/>
        </w:rPr>
      </w:pPr>
    </w:p>
    <w:p w14:paraId="0BFE9D8C" w14:textId="77777777" w:rsidR="00146D14" w:rsidRDefault="00146D14">
      <w:pPr>
        <w:widowControl/>
        <w:jc w:val="left"/>
        <w:rPr>
          <w:sz w:val="24"/>
        </w:rPr>
      </w:pPr>
    </w:p>
    <w:p w14:paraId="1A9730A2" w14:textId="77777777" w:rsidR="00CE563B" w:rsidRDefault="00CE563B">
      <w:pPr>
        <w:widowControl/>
        <w:jc w:val="left"/>
        <w:rPr>
          <w:sz w:val="24"/>
        </w:rPr>
      </w:pPr>
    </w:p>
    <w:p w14:paraId="2ABD6126" w14:textId="057C2966" w:rsidR="009F1A58" w:rsidRDefault="00703EA4" w:rsidP="0047552E">
      <w:pPr>
        <w:ind w:right="-144" w:firstLineChars="100" w:firstLine="313"/>
        <w:jc w:val="left"/>
        <w:rPr>
          <w:sz w:val="24"/>
        </w:rPr>
      </w:pPr>
      <w:r>
        <w:rPr>
          <w:rFonts w:hint="eastAsia"/>
          <w:sz w:val="24"/>
        </w:rPr>
        <w:t>本書面では、</w:t>
      </w:r>
      <w:r w:rsidR="00C43DD5">
        <w:rPr>
          <w:rFonts w:hint="eastAsia"/>
          <w:sz w:val="24"/>
        </w:rPr>
        <w:t>本件原告らについて原告適格が認められることについて、</w:t>
      </w:r>
      <w:r w:rsidR="003B6AE7">
        <w:rPr>
          <w:rFonts w:hint="eastAsia"/>
          <w:sz w:val="24"/>
        </w:rPr>
        <w:t>特に原告らの居住地やダイビングスポット等を明らかにしつ</w:t>
      </w:r>
      <w:r w:rsidR="003B6AE7">
        <w:rPr>
          <w:rFonts w:hint="eastAsia"/>
          <w:sz w:val="24"/>
        </w:rPr>
        <w:lastRenderedPageBreak/>
        <w:t>つ</w:t>
      </w:r>
      <w:r w:rsidR="00BC5FE1">
        <w:rPr>
          <w:rFonts w:hint="eastAsia"/>
          <w:sz w:val="24"/>
        </w:rPr>
        <w:t>論じることとする。</w:t>
      </w:r>
    </w:p>
    <w:p w14:paraId="36FAA41E" w14:textId="3EF64469" w:rsidR="008A0705" w:rsidRPr="00B80945" w:rsidRDefault="00B80945" w:rsidP="00D821AE">
      <w:pPr>
        <w:ind w:firstLineChars="100" w:firstLine="313"/>
        <w:jc w:val="left"/>
        <w:rPr>
          <w:sz w:val="24"/>
        </w:rPr>
      </w:pPr>
      <w:r>
        <w:rPr>
          <w:rFonts w:hint="eastAsia"/>
          <w:sz w:val="24"/>
        </w:rPr>
        <w:t>「第１」では、</w:t>
      </w:r>
      <w:r w:rsidR="00123F1F" w:rsidRPr="00123F1F">
        <w:rPr>
          <w:sz w:val="24"/>
        </w:rPr>
        <w:t>本件</w:t>
      </w:r>
      <w:r w:rsidR="00123F1F">
        <w:rPr>
          <w:rFonts w:hint="eastAsia"/>
          <w:sz w:val="24"/>
        </w:rPr>
        <w:t>事業にかかる</w:t>
      </w:r>
      <w:r w:rsidR="00123F1F" w:rsidRPr="00123F1F">
        <w:rPr>
          <w:sz w:val="24"/>
        </w:rPr>
        <w:t>環境影響評価手続きにおいて作成された補正評価書等の各記載と原告らの住居との位置関係</w:t>
      </w:r>
      <w:r w:rsidR="00224333">
        <w:rPr>
          <w:rFonts w:hint="eastAsia"/>
          <w:sz w:val="24"/>
        </w:rPr>
        <w:t>を照らし合わせながら</w:t>
      </w:r>
      <w:r>
        <w:rPr>
          <w:rFonts w:hint="eastAsia"/>
          <w:sz w:val="24"/>
        </w:rPr>
        <w:t>、</w:t>
      </w:r>
      <w:r w:rsidR="00126B35">
        <w:rPr>
          <w:rFonts w:hint="eastAsia"/>
          <w:sz w:val="24"/>
        </w:rPr>
        <w:t>辺野古大浦湾周辺に居住する原告</w:t>
      </w:r>
      <w:r w:rsidR="003F27E3">
        <w:rPr>
          <w:rFonts w:hint="eastAsia"/>
          <w:sz w:val="24"/>
        </w:rPr>
        <w:t>について</w:t>
      </w:r>
      <w:r w:rsidR="00126B35">
        <w:rPr>
          <w:rFonts w:hint="eastAsia"/>
          <w:sz w:val="24"/>
        </w:rPr>
        <w:t>原告適格が認められることを</w:t>
      </w:r>
      <w:r w:rsidR="003F27E3">
        <w:rPr>
          <w:rFonts w:hint="eastAsia"/>
          <w:sz w:val="24"/>
        </w:rPr>
        <w:t>主張し、「第２」では、主にダイビング、エコツーリズムを行う原告について、工事現場</w:t>
      </w:r>
      <w:r w:rsidR="008364E3">
        <w:rPr>
          <w:rFonts w:hint="eastAsia"/>
          <w:sz w:val="24"/>
        </w:rPr>
        <w:t>や</w:t>
      </w:r>
      <w:proofErr w:type="gramStart"/>
      <w:r w:rsidR="008364E3">
        <w:rPr>
          <w:rFonts w:hint="eastAsia"/>
          <w:sz w:val="24"/>
        </w:rPr>
        <w:t>埋立</w:t>
      </w:r>
      <w:proofErr w:type="gramEnd"/>
      <w:r w:rsidR="008364E3">
        <w:rPr>
          <w:rFonts w:hint="eastAsia"/>
          <w:sz w:val="24"/>
        </w:rPr>
        <w:t>地点</w:t>
      </w:r>
      <w:r w:rsidR="003F27E3">
        <w:rPr>
          <w:rFonts w:hint="eastAsia"/>
          <w:sz w:val="24"/>
        </w:rPr>
        <w:t>とダイビング等スポットとの位置関係等を明らかに</w:t>
      </w:r>
      <w:r w:rsidR="00F347BC">
        <w:rPr>
          <w:rFonts w:hint="eastAsia"/>
          <w:sz w:val="24"/>
        </w:rPr>
        <w:t>しながら、これらの原告について原告適格が認められることを主張する</w:t>
      </w:r>
      <w:r w:rsidR="003F27E3">
        <w:rPr>
          <w:rFonts w:hint="eastAsia"/>
          <w:sz w:val="24"/>
        </w:rPr>
        <w:t>。</w:t>
      </w:r>
    </w:p>
    <w:p w14:paraId="5660DA5B" w14:textId="34047137" w:rsidR="00012A65" w:rsidRDefault="00012A65" w:rsidP="00D821AE">
      <w:pPr>
        <w:ind w:firstLineChars="100" w:firstLine="313"/>
        <w:jc w:val="left"/>
        <w:rPr>
          <w:sz w:val="24"/>
        </w:rPr>
      </w:pPr>
    </w:p>
    <w:p w14:paraId="297829FE" w14:textId="72DA92AF" w:rsidR="00012A65" w:rsidRPr="00A02754" w:rsidRDefault="003F27E3" w:rsidP="00F347BC">
      <w:pPr>
        <w:pStyle w:val="2"/>
        <w:ind w:left="564" w:hangingChars="178" w:hanging="564"/>
        <w:rPr>
          <w:rFonts w:asciiTheme="majorEastAsia" w:eastAsiaTheme="majorEastAsia" w:hAnsiTheme="majorEastAsia" w:cs="Times New Roman"/>
          <w:spacing w:val="2"/>
          <w:kern w:val="0"/>
          <w:szCs w:val="24"/>
        </w:rPr>
      </w:pPr>
      <w:bookmarkStart w:id="0" w:name="_Toc225462508"/>
      <w:r w:rsidRPr="00A02754">
        <w:rPr>
          <w:rFonts w:asciiTheme="majorEastAsia" w:eastAsiaTheme="majorEastAsia" w:hAnsiTheme="majorEastAsia" w:cs="Times New Roman" w:hint="eastAsia"/>
          <w:spacing w:val="2"/>
          <w:kern w:val="0"/>
          <w:szCs w:val="24"/>
        </w:rPr>
        <w:t xml:space="preserve">第１　</w:t>
      </w:r>
      <w:r w:rsidR="00F347BC" w:rsidRPr="00F347BC">
        <w:rPr>
          <w:rFonts w:asciiTheme="majorEastAsia" w:eastAsiaTheme="majorEastAsia" w:hAnsiTheme="majorEastAsia" w:cs="Times New Roman"/>
          <w:spacing w:val="2"/>
          <w:kern w:val="0"/>
          <w:szCs w:val="24"/>
        </w:rPr>
        <w:t>本件事業にかかる環境影響評価手続きにおいて作成された補正評価書等の各記載と原告らの住居との位置関係</w:t>
      </w:r>
      <w:r w:rsidR="00A02754" w:rsidRPr="00A02754">
        <w:rPr>
          <w:rFonts w:asciiTheme="majorEastAsia" w:eastAsiaTheme="majorEastAsia" w:hAnsiTheme="majorEastAsia" w:cs="Times New Roman" w:hint="eastAsia"/>
          <w:spacing w:val="2"/>
          <w:kern w:val="0"/>
          <w:szCs w:val="24"/>
        </w:rPr>
        <w:t>について</w:t>
      </w:r>
      <w:bookmarkEnd w:id="0"/>
    </w:p>
    <w:p w14:paraId="0951B5A6" w14:textId="1041E0BC" w:rsidR="00804E32" w:rsidRPr="00B97B86" w:rsidRDefault="00804E32" w:rsidP="00804E32">
      <w:pPr>
        <w:pStyle w:val="2"/>
        <w:ind w:firstLineChars="100" w:firstLine="317"/>
        <w:rPr>
          <w:rFonts w:ascii="ＭＳ ゴシック" w:eastAsia="ＭＳ ゴシック" w:hAnsi="ＭＳ ゴシック" w:cs="Times New Roman"/>
          <w:spacing w:val="2"/>
          <w:kern w:val="0"/>
          <w:szCs w:val="24"/>
        </w:rPr>
      </w:pPr>
      <w:bookmarkStart w:id="1" w:name="_Toc225462509"/>
      <w:r>
        <w:rPr>
          <w:rFonts w:ascii="ＭＳ ゴシック" w:eastAsia="ＭＳ ゴシック" w:hAnsi="ＭＳ ゴシック" w:cs="Times New Roman" w:hint="eastAsia"/>
          <w:spacing w:val="2"/>
          <w:kern w:val="0"/>
          <w:szCs w:val="24"/>
        </w:rPr>
        <w:t>１</w:t>
      </w:r>
      <w:r w:rsidRPr="00B97B86">
        <w:rPr>
          <w:rFonts w:ascii="ＭＳ ゴシック" w:eastAsia="ＭＳ ゴシック" w:hAnsi="ＭＳ ゴシック" w:cs="Times New Roman" w:hint="eastAsia"/>
          <w:spacing w:val="2"/>
          <w:kern w:val="0"/>
          <w:szCs w:val="24"/>
        </w:rPr>
        <w:t xml:space="preserve">　</w:t>
      </w:r>
      <w:r>
        <w:rPr>
          <w:rFonts w:ascii="ＭＳ ゴシック" w:eastAsia="ＭＳ ゴシック" w:hAnsi="ＭＳ ゴシック" w:cs="Times New Roman" w:hint="eastAsia"/>
          <w:spacing w:val="2"/>
          <w:kern w:val="0"/>
          <w:szCs w:val="24"/>
        </w:rPr>
        <w:t>原告らの居住地について</w:t>
      </w:r>
      <w:bookmarkEnd w:id="1"/>
    </w:p>
    <w:p w14:paraId="19C40739" w14:textId="46F6FA92" w:rsidR="00A02754" w:rsidRPr="00804E32" w:rsidRDefault="00804E32" w:rsidP="00F46889">
      <w:pPr>
        <w:ind w:left="567" w:hangingChars="181" w:hanging="567"/>
        <w:rPr>
          <w:sz w:val="24"/>
        </w:rPr>
      </w:pPr>
      <w:r>
        <w:rPr>
          <w:rFonts w:hint="eastAsia"/>
          <w:sz w:val="24"/>
        </w:rPr>
        <w:t xml:space="preserve">　　　以下の図面は、</w:t>
      </w:r>
      <w:r w:rsidR="00F46889">
        <w:rPr>
          <w:rFonts w:hint="eastAsia"/>
          <w:sz w:val="24"/>
        </w:rPr>
        <w:t>辺野古大浦湾の地図に、本件各原告の居住地をプロットしたものである。</w:t>
      </w:r>
    </w:p>
    <w:p w14:paraId="28335208" w14:textId="52F846E1" w:rsidR="00464BA7" w:rsidRDefault="00464BA7" w:rsidP="00EF45FF">
      <w:pPr>
        <w:rPr>
          <w:sz w:val="24"/>
        </w:rPr>
      </w:pPr>
      <w:r>
        <w:rPr>
          <w:noProof/>
          <w:sz w:val="24"/>
        </w:rPr>
        <w:drawing>
          <wp:inline distT="0" distB="0" distL="0" distR="0" wp14:anchorId="127C91E4" wp14:editId="24E26952">
            <wp:extent cx="5795669" cy="3830320"/>
            <wp:effectExtent l="0" t="0" r="0" b="5080"/>
            <wp:docPr id="7923803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80354" name="図 792380354"/>
                    <pic:cNvPicPr/>
                  </pic:nvPicPr>
                  <pic:blipFill>
                    <a:blip r:embed="rId7">
                      <a:extLst>
                        <a:ext uri="{28A0092B-C50C-407E-A947-70E740481C1C}">
                          <a14:useLocalDpi xmlns:a14="http://schemas.microsoft.com/office/drawing/2010/main" val="0"/>
                        </a:ext>
                      </a:extLst>
                    </a:blip>
                    <a:stretch>
                      <a:fillRect/>
                    </a:stretch>
                  </pic:blipFill>
                  <pic:spPr>
                    <a:xfrm>
                      <a:off x="0" y="0"/>
                      <a:ext cx="5797006" cy="3831204"/>
                    </a:xfrm>
                    <a:prstGeom prst="rect">
                      <a:avLst/>
                    </a:prstGeom>
                  </pic:spPr>
                </pic:pic>
              </a:graphicData>
            </a:graphic>
          </wp:inline>
        </w:drawing>
      </w:r>
    </w:p>
    <w:p w14:paraId="7664B06A" w14:textId="6079122A" w:rsidR="00464BA7" w:rsidRDefault="00305C06" w:rsidP="00481429">
      <w:pPr>
        <w:jc w:val="left"/>
        <w:rPr>
          <w:sz w:val="24"/>
        </w:rPr>
      </w:pPr>
      <w:r>
        <w:rPr>
          <w:rFonts w:hint="eastAsia"/>
          <w:sz w:val="24"/>
        </w:rPr>
        <w:lastRenderedPageBreak/>
        <w:t xml:space="preserve">　</w:t>
      </w:r>
      <w:r w:rsidR="00555755">
        <w:rPr>
          <w:rFonts w:hint="eastAsia"/>
          <w:sz w:val="24"/>
        </w:rPr>
        <w:t xml:space="preserve">　　</w:t>
      </w:r>
      <w:r w:rsidR="00F46889">
        <w:rPr>
          <w:rFonts w:hint="eastAsia"/>
          <w:sz w:val="24"/>
        </w:rPr>
        <w:t>以下の図面は、</w:t>
      </w:r>
      <w:r>
        <w:rPr>
          <w:rFonts w:hint="eastAsia"/>
          <w:sz w:val="24"/>
        </w:rPr>
        <w:t>辺野古湾付近の拡大図である。</w:t>
      </w:r>
    </w:p>
    <w:p w14:paraId="2CA2DC99" w14:textId="14ABADF6" w:rsidR="00BF40BD" w:rsidRDefault="00464BA7" w:rsidP="0048492B">
      <w:pPr>
        <w:jc w:val="center"/>
        <w:rPr>
          <w:sz w:val="24"/>
        </w:rPr>
      </w:pPr>
      <w:r>
        <w:rPr>
          <w:noProof/>
          <w:sz w:val="24"/>
        </w:rPr>
        <w:drawing>
          <wp:inline distT="0" distB="0" distL="0" distR="0" wp14:anchorId="10D77BBE" wp14:editId="33963AB2">
            <wp:extent cx="5373666" cy="3551422"/>
            <wp:effectExtent l="0" t="0" r="0" b="5080"/>
            <wp:docPr id="210588418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84182" name="図 2105884182"/>
                    <pic:cNvPicPr/>
                  </pic:nvPicPr>
                  <pic:blipFill>
                    <a:blip r:embed="rId8">
                      <a:extLst>
                        <a:ext uri="{28A0092B-C50C-407E-A947-70E740481C1C}">
                          <a14:useLocalDpi xmlns:a14="http://schemas.microsoft.com/office/drawing/2010/main" val="0"/>
                        </a:ext>
                      </a:extLst>
                    </a:blip>
                    <a:stretch>
                      <a:fillRect/>
                    </a:stretch>
                  </pic:blipFill>
                  <pic:spPr>
                    <a:xfrm>
                      <a:off x="0" y="0"/>
                      <a:ext cx="5409085" cy="3574830"/>
                    </a:xfrm>
                    <a:prstGeom prst="rect">
                      <a:avLst/>
                    </a:prstGeom>
                  </pic:spPr>
                </pic:pic>
              </a:graphicData>
            </a:graphic>
          </wp:inline>
        </w:drawing>
      </w:r>
    </w:p>
    <w:p w14:paraId="1DC5AC58" w14:textId="77777777" w:rsidR="0048492B" w:rsidRDefault="0048492B" w:rsidP="00316F76">
      <w:pPr>
        <w:jc w:val="left"/>
        <w:rPr>
          <w:sz w:val="24"/>
        </w:rPr>
      </w:pPr>
      <w:r>
        <w:rPr>
          <w:rFonts w:hint="eastAsia"/>
          <w:sz w:val="24"/>
        </w:rPr>
        <w:t xml:space="preserve">　　　以下の図面は、大浦湾付近の拡大図である。</w:t>
      </w:r>
    </w:p>
    <w:p w14:paraId="636AB595" w14:textId="41275A72" w:rsidR="00C802C6" w:rsidRDefault="00EF45FF" w:rsidP="0048492B">
      <w:pPr>
        <w:jc w:val="center"/>
        <w:rPr>
          <w:sz w:val="24"/>
        </w:rPr>
      </w:pPr>
      <w:r>
        <w:rPr>
          <w:noProof/>
          <w:sz w:val="24"/>
        </w:rPr>
        <w:drawing>
          <wp:inline distT="0" distB="0" distL="0" distR="0" wp14:anchorId="4AEEB3AC" wp14:editId="10E6EEB5">
            <wp:extent cx="5373370" cy="3551226"/>
            <wp:effectExtent l="0" t="0" r="0" b="5080"/>
            <wp:docPr id="28997714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77147" name="図 289977147"/>
                    <pic:cNvPicPr/>
                  </pic:nvPicPr>
                  <pic:blipFill>
                    <a:blip r:embed="rId9">
                      <a:extLst>
                        <a:ext uri="{28A0092B-C50C-407E-A947-70E740481C1C}">
                          <a14:useLocalDpi xmlns:a14="http://schemas.microsoft.com/office/drawing/2010/main" val="0"/>
                        </a:ext>
                      </a:extLst>
                    </a:blip>
                    <a:stretch>
                      <a:fillRect/>
                    </a:stretch>
                  </pic:blipFill>
                  <pic:spPr>
                    <a:xfrm>
                      <a:off x="0" y="0"/>
                      <a:ext cx="5398886" cy="3568089"/>
                    </a:xfrm>
                    <a:prstGeom prst="rect">
                      <a:avLst/>
                    </a:prstGeom>
                  </pic:spPr>
                </pic:pic>
              </a:graphicData>
            </a:graphic>
          </wp:inline>
        </w:drawing>
      </w:r>
    </w:p>
    <w:p w14:paraId="1D5AE337" w14:textId="2B392834" w:rsidR="00D94594" w:rsidRPr="00D94594" w:rsidRDefault="000764E1" w:rsidP="00D94594">
      <w:pPr>
        <w:pStyle w:val="2"/>
        <w:ind w:firstLineChars="100" w:firstLine="317"/>
        <w:rPr>
          <w:rFonts w:ascii="ＭＳ ゴシック" w:eastAsia="ＭＳ ゴシック" w:hAnsi="ＭＳ ゴシック" w:cs="Times New Roman"/>
          <w:spacing w:val="2"/>
          <w:kern w:val="0"/>
          <w:szCs w:val="24"/>
        </w:rPr>
      </w:pPr>
      <w:bookmarkStart w:id="2" w:name="_Toc225462510"/>
      <w:r>
        <w:rPr>
          <w:rFonts w:ascii="ＭＳ ゴシック" w:eastAsia="ＭＳ ゴシック" w:hAnsi="ＭＳ ゴシック" w:cs="Times New Roman" w:hint="eastAsia"/>
          <w:spacing w:val="2"/>
          <w:kern w:val="0"/>
          <w:szCs w:val="24"/>
        </w:rPr>
        <w:lastRenderedPageBreak/>
        <w:t>２</w:t>
      </w:r>
      <w:r w:rsidR="00382C6C">
        <w:rPr>
          <w:rFonts w:ascii="ＭＳ ゴシック" w:eastAsia="ＭＳ ゴシック" w:hAnsi="ＭＳ ゴシック" w:cs="Times New Roman" w:hint="eastAsia"/>
          <w:spacing w:val="2"/>
          <w:kern w:val="0"/>
          <w:szCs w:val="24"/>
        </w:rPr>
        <w:t xml:space="preserve">　</w:t>
      </w:r>
      <w:r w:rsidR="002306F6">
        <w:rPr>
          <w:rFonts w:ascii="ＭＳ ゴシック" w:eastAsia="ＭＳ ゴシック" w:hAnsi="ＭＳ ゴシック" w:cs="Times New Roman" w:hint="eastAsia"/>
          <w:spacing w:val="2"/>
          <w:kern w:val="0"/>
          <w:szCs w:val="24"/>
        </w:rPr>
        <w:t>事業に伴う環境要因としての「航空機の運行」について</w:t>
      </w:r>
      <w:bookmarkEnd w:id="2"/>
    </w:p>
    <w:p w14:paraId="48A2015B" w14:textId="43CF136A" w:rsidR="003C235E" w:rsidRPr="008A3D66" w:rsidRDefault="008A3D66" w:rsidP="00382C6C">
      <w:pPr>
        <w:pStyle w:val="2"/>
        <w:ind w:leftChars="112" w:left="707" w:hangingChars="123" w:hanging="390"/>
        <w:rPr>
          <w:rFonts w:ascii="ＭＳ ゴシック" w:eastAsia="ＭＳ ゴシック" w:hAnsi="ＭＳ ゴシック" w:cs="Times New Roman"/>
          <w:spacing w:val="2"/>
          <w:kern w:val="0"/>
          <w:szCs w:val="24"/>
        </w:rPr>
      </w:pPr>
      <w:bookmarkStart w:id="3" w:name="_Toc225462511"/>
      <w:r w:rsidRPr="00B97B86">
        <w:rPr>
          <w:rFonts w:ascii="ＭＳ ゴシック" w:eastAsia="ＭＳ ゴシック" w:hAnsi="ＭＳ ゴシック" w:cs="Times New Roman" w:hint="eastAsia"/>
          <w:spacing w:val="2"/>
          <w:kern w:val="0"/>
          <w:szCs w:val="24"/>
        </w:rPr>
        <w:t>（１）</w:t>
      </w:r>
      <w:r w:rsidR="00432BBB">
        <w:rPr>
          <w:rFonts w:ascii="ＭＳ ゴシック" w:eastAsia="ＭＳ ゴシック" w:hAnsi="ＭＳ ゴシック" w:cs="Times New Roman" w:hint="eastAsia"/>
          <w:spacing w:val="2"/>
          <w:kern w:val="0"/>
          <w:szCs w:val="24"/>
        </w:rPr>
        <w:t>埋立</w:t>
      </w:r>
      <w:r w:rsidR="00261CF1" w:rsidRPr="00261CF1">
        <w:rPr>
          <w:rFonts w:ascii="ＭＳ ゴシック" w:eastAsia="ＭＳ ゴシック" w:hAnsi="ＭＳ ゴシック" w:cs="Times New Roman"/>
          <w:spacing w:val="2"/>
          <w:kern w:val="0"/>
          <w:szCs w:val="24"/>
        </w:rPr>
        <w:t>事業に係る環境影響を受ける範囲であると認められる地域</w:t>
      </w:r>
      <w:r w:rsidR="00261CF1">
        <w:rPr>
          <w:rFonts w:ascii="ＭＳ ゴシック" w:eastAsia="ＭＳ ゴシック" w:hAnsi="ＭＳ ゴシック" w:cs="Times New Roman" w:hint="eastAsia"/>
          <w:spacing w:val="2"/>
          <w:kern w:val="0"/>
          <w:szCs w:val="24"/>
        </w:rPr>
        <w:t>について</w:t>
      </w:r>
      <w:bookmarkEnd w:id="3"/>
    </w:p>
    <w:p w14:paraId="0EE8653F" w14:textId="15EE397B" w:rsidR="0040277F" w:rsidRPr="00883C53" w:rsidRDefault="00880EDB" w:rsidP="000764E1">
      <w:pPr>
        <w:ind w:leftChars="250" w:left="707" w:firstLineChars="100" w:firstLine="313"/>
        <w:rPr>
          <w:sz w:val="24"/>
          <w:szCs w:val="28"/>
        </w:rPr>
      </w:pPr>
      <w:r>
        <w:rPr>
          <w:rFonts w:hint="eastAsia"/>
          <w:sz w:val="24"/>
          <w:szCs w:val="28"/>
        </w:rPr>
        <w:t>本件埋立事業の</w:t>
      </w:r>
      <w:r w:rsidR="0040277F" w:rsidRPr="00883C53">
        <w:rPr>
          <w:rFonts w:hint="eastAsia"/>
          <w:sz w:val="24"/>
          <w:szCs w:val="28"/>
        </w:rPr>
        <w:t>方法書、準備書、評価書、補正評価書</w:t>
      </w:r>
      <w:r w:rsidR="00A91D61">
        <w:rPr>
          <w:rFonts w:hint="eastAsia"/>
          <w:sz w:val="24"/>
          <w:szCs w:val="28"/>
        </w:rPr>
        <w:t>（以下「方法書等」という。）</w:t>
      </w:r>
      <w:r w:rsidR="0040277F" w:rsidRPr="00883C53">
        <w:rPr>
          <w:rFonts w:hint="eastAsia"/>
          <w:sz w:val="24"/>
          <w:szCs w:val="28"/>
        </w:rPr>
        <w:t>に</w:t>
      </w:r>
      <w:r>
        <w:rPr>
          <w:rFonts w:hint="eastAsia"/>
          <w:sz w:val="24"/>
          <w:szCs w:val="28"/>
        </w:rPr>
        <w:t>は、</w:t>
      </w:r>
      <w:r w:rsidR="0040277F" w:rsidRPr="00883C53">
        <w:rPr>
          <w:rFonts w:hint="eastAsia"/>
          <w:sz w:val="24"/>
          <w:szCs w:val="28"/>
        </w:rPr>
        <w:t>図－３．１「名護市辺野古沿岸域及びその周囲」</w:t>
      </w:r>
      <w:r w:rsidR="00A91D61">
        <w:rPr>
          <w:rFonts w:hint="eastAsia"/>
          <w:sz w:val="24"/>
          <w:szCs w:val="28"/>
        </w:rPr>
        <w:t>（方法書等において全て同じ）</w:t>
      </w:r>
      <w:r>
        <w:rPr>
          <w:rFonts w:hint="eastAsia"/>
          <w:sz w:val="24"/>
          <w:szCs w:val="28"/>
        </w:rPr>
        <w:t>がある</w:t>
      </w:r>
      <w:r w:rsidR="00E145CD">
        <w:rPr>
          <w:rFonts w:hint="eastAsia"/>
          <w:sz w:val="24"/>
          <w:szCs w:val="28"/>
        </w:rPr>
        <w:t>。この図に、</w:t>
      </w:r>
      <w:r w:rsidR="0040277F" w:rsidRPr="00883C53">
        <w:rPr>
          <w:rFonts w:hint="eastAsia"/>
          <w:sz w:val="24"/>
          <w:szCs w:val="28"/>
        </w:rPr>
        <w:t>原告らの住居地をプロットした</w:t>
      </w:r>
      <w:r w:rsidR="00E145CD">
        <w:rPr>
          <w:rFonts w:hint="eastAsia"/>
          <w:sz w:val="24"/>
          <w:szCs w:val="28"/>
        </w:rPr>
        <w:t>のが以下の図である</w:t>
      </w:r>
      <w:r w:rsidR="0040277F" w:rsidRPr="00883C53">
        <w:rPr>
          <w:rFonts w:hint="eastAsia"/>
          <w:sz w:val="24"/>
          <w:szCs w:val="28"/>
        </w:rPr>
        <w:t>。</w:t>
      </w:r>
    </w:p>
    <w:p w14:paraId="28F15002" w14:textId="77777777" w:rsidR="00C802C6" w:rsidRDefault="00464BA7" w:rsidP="00061649">
      <w:pPr>
        <w:ind w:leftChars="-2" w:left="-6"/>
        <w:jc w:val="left"/>
        <w:rPr>
          <w:sz w:val="24"/>
        </w:rPr>
      </w:pPr>
      <w:r>
        <w:rPr>
          <w:noProof/>
          <w:sz w:val="24"/>
        </w:rPr>
        <w:drawing>
          <wp:inline distT="0" distB="0" distL="0" distR="0" wp14:anchorId="69D3C3AB" wp14:editId="1F26B5B9">
            <wp:extent cx="5699343" cy="6023167"/>
            <wp:effectExtent l="0" t="0" r="3175" b="0"/>
            <wp:docPr id="67408505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85054" name="図 6740850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9343" cy="6023167"/>
                    </a:xfrm>
                    <a:prstGeom prst="rect">
                      <a:avLst/>
                    </a:prstGeom>
                  </pic:spPr>
                </pic:pic>
              </a:graphicData>
            </a:graphic>
          </wp:inline>
        </w:drawing>
      </w:r>
    </w:p>
    <w:p w14:paraId="6469490B" w14:textId="77777777" w:rsidR="008E7E07" w:rsidRDefault="00334E5D" w:rsidP="008E7E07">
      <w:pPr>
        <w:ind w:leftChars="250" w:left="707" w:firstLineChars="76" w:firstLine="238"/>
        <w:rPr>
          <w:sz w:val="24"/>
          <w:szCs w:val="28"/>
        </w:rPr>
      </w:pPr>
      <w:r w:rsidRPr="00775553">
        <w:rPr>
          <w:rFonts w:hint="eastAsia"/>
          <w:sz w:val="24"/>
          <w:szCs w:val="28"/>
        </w:rPr>
        <w:lastRenderedPageBreak/>
        <w:t>この範囲は、「対象事業が実施されるべき区域及びその周囲の概況」とタイトルがつけられており、「名護市辺野古沿岸域及びその周囲（名護市及び宜野座村に係る区域）の地域特性について、図－３．１に示す範囲を対象とし、既存資料を基に把握しています。」とされている（方法書、準備書、評価書、補正評価書の各３－１頁）。</w:t>
      </w:r>
    </w:p>
    <w:p w14:paraId="069775A1" w14:textId="77777777" w:rsidR="008E7E07" w:rsidRDefault="00334E5D" w:rsidP="008E7E07">
      <w:pPr>
        <w:ind w:leftChars="250" w:left="707" w:firstLineChars="76" w:firstLine="238"/>
        <w:rPr>
          <w:sz w:val="24"/>
          <w:szCs w:val="28"/>
        </w:rPr>
      </w:pPr>
      <w:r w:rsidRPr="00A46057">
        <w:rPr>
          <w:rFonts w:hint="eastAsia"/>
          <w:sz w:val="24"/>
          <w:szCs w:val="28"/>
        </w:rPr>
        <w:t>沖縄県環境影響評価条例においては、方法書には「対象事業に係る環境影響を受ける範囲であると認められる地域及びその概況」を記載しなければなら</w:t>
      </w:r>
      <w:r w:rsidR="007E59CB">
        <w:rPr>
          <w:rFonts w:hint="eastAsia"/>
          <w:sz w:val="24"/>
          <w:szCs w:val="28"/>
        </w:rPr>
        <w:t>ないとされており</w:t>
      </w:r>
      <w:r w:rsidRPr="00A46057">
        <w:rPr>
          <w:rFonts w:hint="eastAsia"/>
          <w:sz w:val="24"/>
          <w:szCs w:val="28"/>
        </w:rPr>
        <w:t>（</w:t>
      </w:r>
      <w:r w:rsidR="00C46077">
        <w:rPr>
          <w:rFonts w:hint="eastAsia"/>
          <w:sz w:val="24"/>
          <w:szCs w:val="28"/>
        </w:rPr>
        <w:t>５</w:t>
      </w:r>
      <w:r w:rsidRPr="00A46057">
        <w:rPr>
          <w:rFonts w:hint="eastAsia"/>
          <w:sz w:val="24"/>
          <w:szCs w:val="28"/>
        </w:rPr>
        <w:t>条１項５号）、</w:t>
      </w:r>
      <w:r w:rsidRPr="007E59CB">
        <w:rPr>
          <w:rFonts w:hint="eastAsia"/>
          <w:sz w:val="24"/>
          <w:szCs w:val="28"/>
        </w:rPr>
        <w:t>上記図－３．１は、かかる範囲を示すものである。</w:t>
      </w:r>
    </w:p>
    <w:p w14:paraId="024D679C" w14:textId="77777777" w:rsidR="008E7E07" w:rsidRDefault="00334E5D" w:rsidP="008E7E07">
      <w:pPr>
        <w:ind w:leftChars="250" w:left="707" w:firstLineChars="76" w:firstLine="238"/>
        <w:rPr>
          <w:sz w:val="24"/>
          <w:szCs w:val="28"/>
        </w:rPr>
      </w:pPr>
      <w:r w:rsidRPr="007E59CB">
        <w:rPr>
          <w:rFonts w:hint="eastAsia"/>
          <w:sz w:val="24"/>
          <w:szCs w:val="28"/>
        </w:rPr>
        <w:t>この地域は、要するに、環境影響評価手続きにおいて、いわば、大</w:t>
      </w:r>
      <w:proofErr w:type="gramStart"/>
      <w:r w:rsidRPr="007E59CB">
        <w:rPr>
          <w:rFonts w:hint="eastAsia"/>
          <w:sz w:val="24"/>
          <w:szCs w:val="28"/>
        </w:rPr>
        <w:t>づか</w:t>
      </w:r>
      <w:proofErr w:type="gramEnd"/>
      <w:r w:rsidRPr="007E59CB">
        <w:rPr>
          <w:rFonts w:hint="eastAsia"/>
          <w:sz w:val="24"/>
          <w:szCs w:val="28"/>
        </w:rPr>
        <w:t>みな範囲で、環境影響を受けるおそれがある範囲として、その範囲内において地域特性を把握する必要があると事業者が判断した地域である。</w:t>
      </w:r>
    </w:p>
    <w:p w14:paraId="083D12E2" w14:textId="0BE8F00A" w:rsidR="00334E5D" w:rsidRPr="007E59CB" w:rsidRDefault="00334E5D" w:rsidP="008E7E07">
      <w:pPr>
        <w:ind w:leftChars="250" w:left="707" w:firstLineChars="76" w:firstLine="238"/>
        <w:rPr>
          <w:sz w:val="24"/>
          <w:szCs w:val="28"/>
        </w:rPr>
      </w:pPr>
      <w:r w:rsidRPr="007E59CB">
        <w:rPr>
          <w:rFonts w:hint="eastAsia"/>
          <w:sz w:val="24"/>
          <w:szCs w:val="28"/>
        </w:rPr>
        <w:t>平成２６年判決調査官解説（甲</w:t>
      </w:r>
      <w:r w:rsidR="00F849EE">
        <w:rPr>
          <w:rFonts w:hint="eastAsia"/>
          <w:sz w:val="24"/>
          <w:szCs w:val="28"/>
        </w:rPr>
        <w:t>５１</w:t>
      </w:r>
      <w:r w:rsidRPr="007E59CB">
        <w:rPr>
          <w:rFonts w:hint="eastAsia"/>
          <w:sz w:val="24"/>
          <w:szCs w:val="28"/>
        </w:rPr>
        <w:t>）３３８頁注１８が、原告適格の判断において、調査事項ごと（本件でいえば、騒音や低周波音ごと）の選定を検討するまでもなく、「少なくとも「事業予定地周辺の人家・集落等が存在する地域」として選定された地域については、調査対象地域に含まれるものと認定して差し支えない」と指摘しているとおり、訴訟の入口である原告適格の判断においては、このように、事業予定地周辺で家</w:t>
      </w:r>
      <w:r w:rsidR="00CA010D">
        <w:rPr>
          <w:rFonts w:hint="eastAsia"/>
          <w:sz w:val="24"/>
          <w:szCs w:val="28"/>
        </w:rPr>
        <w:t>や</w:t>
      </w:r>
      <w:r w:rsidRPr="007E59CB">
        <w:rPr>
          <w:rFonts w:hint="eastAsia"/>
          <w:sz w:val="24"/>
          <w:szCs w:val="28"/>
        </w:rPr>
        <w:t>集落等が存在し、環境影響を受ける範囲において、「</w:t>
      </w:r>
      <w:proofErr w:type="gramStart"/>
      <w:r w:rsidRPr="007E59CB">
        <w:rPr>
          <w:rFonts w:hint="eastAsia"/>
          <w:sz w:val="24"/>
          <w:szCs w:val="28"/>
        </w:rPr>
        <w:t>埋立</w:t>
      </w:r>
      <w:proofErr w:type="gramEnd"/>
      <w:r w:rsidRPr="007E59CB">
        <w:rPr>
          <w:rFonts w:hint="eastAsia"/>
          <w:sz w:val="24"/>
          <w:szCs w:val="28"/>
        </w:rPr>
        <w:t>又はその後の施設利用により、生命、身体、生活環境に係る著しい被害を直接的に受けるおそれ」があるものと認定されるべきであって、図－３．１の範囲内に居住している原告らは、</w:t>
      </w:r>
      <w:r w:rsidR="006868A5">
        <w:rPr>
          <w:rFonts w:hint="eastAsia"/>
          <w:sz w:val="24"/>
          <w:szCs w:val="28"/>
        </w:rPr>
        <w:t>本来はそれだけで、</w:t>
      </w:r>
      <w:r w:rsidRPr="007E59CB">
        <w:rPr>
          <w:rFonts w:hint="eastAsia"/>
          <w:sz w:val="24"/>
          <w:szCs w:val="28"/>
        </w:rPr>
        <w:t>原告適格が認められるべきである。</w:t>
      </w:r>
    </w:p>
    <w:p w14:paraId="1D14EE52" w14:textId="029BB1FF" w:rsidR="008E7E07" w:rsidRPr="008A3D66" w:rsidRDefault="008E7E07" w:rsidP="008E7E07">
      <w:pPr>
        <w:pStyle w:val="2"/>
        <w:ind w:leftChars="112" w:left="850" w:hangingChars="168" w:hanging="533"/>
        <w:rPr>
          <w:rFonts w:ascii="ＭＳ ゴシック" w:eastAsia="ＭＳ ゴシック" w:hAnsi="ＭＳ ゴシック" w:cs="Times New Roman"/>
          <w:spacing w:val="2"/>
          <w:kern w:val="0"/>
          <w:szCs w:val="24"/>
        </w:rPr>
      </w:pPr>
      <w:bookmarkStart w:id="4" w:name="_Toc225462512"/>
      <w:r w:rsidRPr="00B97B86">
        <w:rPr>
          <w:rFonts w:ascii="ＭＳ ゴシック" w:eastAsia="ＭＳ ゴシック" w:hAnsi="ＭＳ ゴシック" w:cs="Times New Roman" w:hint="eastAsia"/>
          <w:spacing w:val="2"/>
          <w:kern w:val="0"/>
          <w:szCs w:val="24"/>
        </w:rPr>
        <w:lastRenderedPageBreak/>
        <w:t>（</w:t>
      </w:r>
      <w:r>
        <w:rPr>
          <w:rFonts w:ascii="ＭＳ ゴシック" w:eastAsia="ＭＳ ゴシック" w:hAnsi="ＭＳ ゴシック" w:cs="Times New Roman" w:hint="eastAsia"/>
          <w:spacing w:val="2"/>
          <w:kern w:val="0"/>
          <w:szCs w:val="24"/>
        </w:rPr>
        <w:t>２</w:t>
      </w:r>
      <w:r w:rsidRPr="00B97B86">
        <w:rPr>
          <w:rFonts w:ascii="ＭＳ ゴシック" w:eastAsia="ＭＳ ゴシック" w:hAnsi="ＭＳ ゴシック" w:cs="Times New Roman" w:hint="eastAsia"/>
          <w:spacing w:val="2"/>
          <w:kern w:val="0"/>
          <w:szCs w:val="24"/>
        </w:rPr>
        <w:t>）</w:t>
      </w:r>
      <w:r w:rsidR="00251155">
        <w:rPr>
          <w:rFonts w:ascii="ＭＳ ゴシック" w:eastAsia="ＭＳ ゴシック" w:hAnsi="ＭＳ ゴシック" w:cs="Times New Roman" w:hint="eastAsia"/>
          <w:spacing w:val="2"/>
          <w:kern w:val="0"/>
          <w:szCs w:val="24"/>
        </w:rPr>
        <w:t>航空機の運航によって影響を受ける範囲</w:t>
      </w:r>
      <w:r>
        <w:rPr>
          <w:rFonts w:ascii="ＭＳ ゴシック" w:eastAsia="ＭＳ ゴシック" w:hAnsi="ＭＳ ゴシック" w:cs="Times New Roman" w:hint="eastAsia"/>
          <w:spacing w:val="2"/>
          <w:kern w:val="0"/>
          <w:szCs w:val="24"/>
        </w:rPr>
        <w:t>について</w:t>
      </w:r>
      <w:bookmarkEnd w:id="4"/>
    </w:p>
    <w:p w14:paraId="61E5AB81" w14:textId="77777777" w:rsidR="00E86699" w:rsidRDefault="00E86699" w:rsidP="00E86699">
      <w:pPr>
        <w:ind w:leftChars="350" w:left="990" w:firstLineChars="90" w:firstLine="282"/>
        <w:jc w:val="left"/>
        <w:rPr>
          <w:sz w:val="24"/>
        </w:rPr>
      </w:pPr>
      <w:r w:rsidRPr="00E86699">
        <w:rPr>
          <w:sz w:val="24"/>
        </w:rPr>
        <w:t>方法書等には、事業に伴う環境要因として、「航空機の運航」の記載がある（方法書４－１、追加・修正資料６６、追加・修正資料（修正版）６６、準備書５－２、評価書５－６、補正評価書５－２）。</w:t>
      </w:r>
    </w:p>
    <w:p w14:paraId="4156AA45" w14:textId="77777777" w:rsidR="00E86699" w:rsidRDefault="00E86699" w:rsidP="00E86699">
      <w:pPr>
        <w:ind w:leftChars="350" w:left="990" w:firstLineChars="90" w:firstLine="282"/>
        <w:jc w:val="left"/>
        <w:rPr>
          <w:sz w:val="24"/>
        </w:rPr>
      </w:pPr>
      <w:r w:rsidRPr="00E86699">
        <w:rPr>
          <w:sz w:val="24"/>
        </w:rPr>
        <w:t>そして、「航空機の運航」により影響を受けるおそれがある環境要素として、「騒音」、「低周波音」の記載がある（方法書４－２、４－５、追加・修正資料６７、７１、追加・修正資料（修正版）６７、７１、準備書５－６、評価書５－６、補正評価書５－６）。</w:t>
      </w:r>
    </w:p>
    <w:p w14:paraId="3EB7218E" w14:textId="7BC7F6DE" w:rsidR="00E86699" w:rsidRPr="00E86699" w:rsidRDefault="00E86699" w:rsidP="00E86699">
      <w:pPr>
        <w:ind w:leftChars="350" w:left="990" w:firstLineChars="90" w:firstLine="282"/>
        <w:jc w:val="left"/>
        <w:rPr>
          <w:sz w:val="24"/>
        </w:rPr>
      </w:pPr>
      <w:r w:rsidRPr="00E86699">
        <w:rPr>
          <w:sz w:val="24"/>
        </w:rPr>
        <w:t>要するに、本件新基地建設事業の実施により、「航空機の運航」という環境要因が生じ、かかる環境要因により、「騒音」「低周波音」という環境要素に変動が生じるおそれがある、ということを沖縄防衛局も認めている。</w:t>
      </w:r>
    </w:p>
    <w:p w14:paraId="3F24AF38" w14:textId="01DFA4D8" w:rsidR="00184253" w:rsidRPr="00184253" w:rsidRDefault="00184253" w:rsidP="00184253">
      <w:pPr>
        <w:jc w:val="left"/>
        <w:rPr>
          <w:sz w:val="24"/>
        </w:rPr>
      </w:pPr>
      <w:r w:rsidRPr="00184253">
        <w:rPr>
          <w:sz w:val="24"/>
        </w:rPr>
        <w:t xml:space="preserve">　　</w:t>
      </w:r>
      <w:r>
        <w:rPr>
          <w:rFonts w:hint="eastAsia"/>
          <w:sz w:val="24"/>
        </w:rPr>
        <w:t xml:space="preserve">ア　</w:t>
      </w:r>
      <w:r w:rsidRPr="00184253">
        <w:rPr>
          <w:sz w:val="24"/>
        </w:rPr>
        <w:t>航空機騒音の調査地域・地点</w:t>
      </w:r>
    </w:p>
    <w:p w14:paraId="0E37ABAA" w14:textId="77777777" w:rsidR="00CA6B8A" w:rsidRDefault="00184253" w:rsidP="00501D4E">
      <w:pPr>
        <w:ind w:left="992" w:hangingChars="317" w:hanging="992"/>
        <w:jc w:val="left"/>
        <w:rPr>
          <w:sz w:val="24"/>
        </w:rPr>
      </w:pPr>
      <w:r w:rsidRPr="00184253">
        <w:rPr>
          <w:sz w:val="24"/>
        </w:rPr>
        <w:t xml:space="preserve">　　　　</w:t>
      </w:r>
      <w:r w:rsidR="0002633B">
        <w:rPr>
          <w:rFonts w:hint="eastAsia"/>
          <w:sz w:val="24"/>
        </w:rPr>
        <w:t>その上で、</w:t>
      </w:r>
      <w:r w:rsidRPr="00184253">
        <w:rPr>
          <w:sz w:val="24"/>
        </w:rPr>
        <w:t>沖縄防衛局は、航空機騒音の予測・評価のために、環境騒音の調査を行っている。</w:t>
      </w:r>
      <w:r>
        <w:rPr>
          <w:sz w:val="24"/>
        </w:rPr>
        <w:br/>
      </w:r>
      <w:r>
        <w:rPr>
          <w:rFonts w:hint="eastAsia"/>
          <w:sz w:val="24"/>
        </w:rPr>
        <w:t xml:space="preserve">　</w:t>
      </w:r>
      <w:r w:rsidRPr="00184253">
        <w:rPr>
          <w:sz w:val="24"/>
        </w:rPr>
        <w:t>具体的には、調査及び予測の手法（騒音（航空機騒音））においては、現地調査として「建設作業騒音に係る「騒音（環境騒音）の状況」の測定結果を活用しました。」とされ（補正評価書５－４１頁）、「調査及び予測の手法（騒音（建設作業騒音））」においては、調査地域として、「音の伝播の特性を踏まえて騒音に係る環境影響を受けるおそれがあると認められる地域」とされ、現地調査の調査地点としては、「音の伝播の特性を踏まえて調査地域における騒音に係る環境影響を予測及び評価するために必要な情報を適切</w:t>
      </w:r>
      <w:r w:rsidRPr="00184253">
        <w:rPr>
          <w:sz w:val="24"/>
        </w:rPr>
        <w:lastRenderedPageBreak/>
        <w:t>かつ効果的に把握できる地点」として、図５－３．２．１の２１地点とされている</w:t>
      </w:r>
      <w:r w:rsidRPr="00184253">
        <w:rPr>
          <w:sz w:val="24"/>
          <w:vertAlign w:val="superscript"/>
        </w:rPr>
        <w:footnoteReference w:id="2"/>
      </w:r>
      <w:r w:rsidRPr="00184253">
        <w:rPr>
          <w:sz w:val="24"/>
        </w:rPr>
        <w:t>。</w:t>
      </w:r>
      <w:r w:rsidR="0002633B">
        <w:rPr>
          <w:sz w:val="24"/>
        </w:rPr>
        <w:br/>
      </w:r>
      <w:r w:rsidR="0002633B">
        <w:rPr>
          <w:rFonts w:hint="eastAsia"/>
          <w:sz w:val="24"/>
        </w:rPr>
        <w:t xml:space="preserve">　</w:t>
      </w:r>
      <w:r w:rsidRPr="00184253">
        <w:rPr>
          <w:sz w:val="24"/>
        </w:rPr>
        <w:t>図５－３．２．１の各地点に番号が振られている図が図６－３．１．３であるため、以下では、補正評価書の図６－３．１．３と、原告らの居住地をプロットした図を示す。</w:t>
      </w:r>
    </w:p>
    <w:p w14:paraId="0C1C0F6F" w14:textId="77777777" w:rsidR="002C7113" w:rsidRDefault="00CA6B8A" w:rsidP="002C7113">
      <w:pPr>
        <w:ind w:left="992" w:hangingChars="317" w:hanging="992"/>
        <w:jc w:val="center"/>
        <w:rPr>
          <w:sz w:val="24"/>
        </w:rPr>
      </w:pPr>
      <w:r>
        <w:rPr>
          <w:noProof/>
          <w:sz w:val="24"/>
        </w:rPr>
        <w:drawing>
          <wp:inline distT="0" distB="0" distL="0" distR="0" wp14:anchorId="792A8699" wp14:editId="6F7A938A">
            <wp:extent cx="5695950" cy="3834897"/>
            <wp:effectExtent l="0" t="0" r="0" b="635"/>
            <wp:docPr id="141173845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38459" name="図 14117384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5022" cy="3847737"/>
                    </a:xfrm>
                    <a:prstGeom prst="rect">
                      <a:avLst/>
                    </a:prstGeom>
                  </pic:spPr>
                </pic:pic>
              </a:graphicData>
            </a:graphic>
          </wp:inline>
        </w:drawing>
      </w:r>
    </w:p>
    <w:p w14:paraId="6C20D797" w14:textId="244381DE" w:rsidR="00C802C6" w:rsidRDefault="0002633B" w:rsidP="007D3F41">
      <w:pPr>
        <w:ind w:leftChars="335" w:left="948" w:firstLine="1"/>
        <w:jc w:val="left"/>
        <w:rPr>
          <w:sz w:val="24"/>
        </w:rPr>
      </w:pPr>
      <w:r>
        <w:rPr>
          <w:rFonts w:hint="eastAsia"/>
          <w:sz w:val="24"/>
        </w:rPr>
        <w:t xml:space="preserve">　</w:t>
      </w:r>
      <w:r w:rsidR="00184253" w:rsidRPr="00184253">
        <w:rPr>
          <w:sz w:val="24"/>
        </w:rPr>
        <w:t>なお、前述のとおり、青色の吹き出しに数字が記載されている点が原告らの居住地であり、その番号は</w:t>
      </w:r>
      <w:r w:rsidR="001872B9">
        <w:rPr>
          <w:rFonts w:hint="eastAsia"/>
          <w:sz w:val="24"/>
        </w:rPr>
        <w:t>冒頭に示し</w:t>
      </w:r>
      <w:r w:rsidR="001872B9">
        <w:rPr>
          <w:rFonts w:hint="eastAsia"/>
          <w:sz w:val="24"/>
        </w:rPr>
        <w:lastRenderedPageBreak/>
        <w:t>た地図における</w:t>
      </w:r>
      <w:r w:rsidR="00184253" w:rsidRPr="00184253">
        <w:rPr>
          <w:sz w:val="24"/>
        </w:rPr>
        <w:t>原告番号と同様である。</w:t>
      </w:r>
      <w:r>
        <w:rPr>
          <w:sz w:val="24"/>
        </w:rPr>
        <w:br/>
      </w:r>
      <w:r>
        <w:rPr>
          <w:rFonts w:hint="eastAsia"/>
          <w:sz w:val="24"/>
        </w:rPr>
        <w:t xml:space="preserve">　</w:t>
      </w:r>
      <w:r w:rsidR="00184253" w:rsidRPr="00184253">
        <w:rPr>
          <w:sz w:val="24"/>
        </w:rPr>
        <w:t>この図の地域は、沖縄防衛局が、調査地域として、「音の伝播の特性を踏まえて騒音に係る環境影響を受けるおそれがあると認められる地域」であると判断した地域であり、これらの調査地点は、沖縄防衛局が、「音の伝播の特性を踏まえて調査地域における騒音に係る環境影響を予測及び評価するために必要な情報を適切かつ効果的に把握できる地点」として選定した地点である。</w:t>
      </w:r>
      <w:r w:rsidR="00501D4E">
        <w:rPr>
          <w:sz w:val="24"/>
        </w:rPr>
        <w:br/>
      </w:r>
      <w:r w:rsidR="00501D4E">
        <w:rPr>
          <w:rFonts w:hint="eastAsia"/>
          <w:sz w:val="24"/>
        </w:rPr>
        <w:t xml:space="preserve">　</w:t>
      </w:r>
      <w:r w:rsidR="00184253" w:rsidRPr="00184253">
        <w:rPr>
          <w:sz w:val="24"/>
        </w:rPr>
        <w:t>原告らの居住地は、いずれも調査地域内であり、また、調査地点に近接し、最も遠隔の調査地点であるＥＮ－１６</w:t>
      </w:r>
      <w:r w:rsidR="00C82D94">
        <w:rPr>
          <w:rFonts w:hint="eastAsia"/>
          <w:sz w:val="24"/>
        </w:rPr>
        <w:t>や</w:t>
      </w:r>
      <w:r w:rsidR="00C82D94" w:rsidRPr="00184253">
        <w:rPr>
          <w:sz w:val="24"/>
        </w:rPr>
        <w:t>ＥＮ－１</w:t>
      </w:r>
      <w:r w:rsidR="00C82D94">
        <w:rPr>
          <w:rFonts w:hint="eastAsia"/>
          <w:sz w:val="24"/>
        </w:rPr>
        <w:t>７</w:t>
      </w:r>
      <w:r w:rsidR="00184253" w:rsidRPr="00184253">
        <w:rPr>
          <w:sz w:val="24"/>
        </w:rPr>
        <w:t>よりも</w:t>
      </w:r>
      <w:r w:rsidR="00CA6B8A">
        <w:rPr>
          <w:rFonts w:hint="eastAsia"/>
          <w:sz w:val="24"/>
        </w:rPr>
        <w:t>、本件埋立</w:t>
      </w:r>
      <w:r w:rsidR="00184253" w:rsidRPr="00184253">
        <w:rPr>
          <w:sz w:val="24"/>
        </w:rPr>
        <w:t>事業地に近い。</w:t>
      </w:r>
    </w:p>
    <w:p w14:paraId="0D81EB1D" w14:textId="216A7173" w:rsidR="002C535F" w:rsidRPr="002C535F" w:rsidRDefault="002C535F" w:rsidP="002C535F">
      <w:pPr>
        <w:jc w:val="left"/>
        <w:rPr>
          <w:sz w:val="24"/>
        </w:rPr>
      </w:pPr>
      <w:r w:rsidRPr="002C535F">
        <w:rPr>
          <w:sz w:val="24"/>
        </w:rPr>
        <w:t xml:space="preserve">　</w:t>
      </w:r>
      <w:r w:rsidR="007B2965">
        <w:rPr>
          <w:rFonts w:hint="eastAsia"/>
          <w:sz w:val="24"/>
        </w:rPr>
        <w:t xml:space="preserve">　イ　</w:t>
      </w:r>
      <w:r w:rsidRPr="002C535F">
        <w:rPr>
          <w:sz w:val="24"/>
        </w:rPr>
        <w:t>低周波音の調査地域・地点</w:t>
      </w:r>
    </w:p>
    <w:p w14:paraId="3159960B" w14:textId="5AC3225C" w:rsidR="002C535F" w:rsidRDefault="002C535F" w:rsidP="00716182">
      <w:pPr>
        <w:ind w:left="848" w:hangingChars="271" w:hanging="848"/>
        <w:jc w:val="left"/>
        <w:rPr>
          <w:sz w:val="24"/>
        </w:rPr>
      </w:pPr>
      <w:r w:rsidRPr="002C535F">
        <w:rPr>
          <w:sz w:val="24"/>
        </w:rPr>
        <w:t xml:space="preserve">　　　　沖縄防衛局は、低周波音の予測・評価のために、環境騒音の調査を行っている。</w:t>
      </w:r>
      <w:r w:rsidR="00716182">
        <w:rPr>
          <w:sz w:val="24"/>
        </w:rPr>
        <w:br/>
      </w:r>
      <w:r w:rsidR="00716182">
        <w:rPr>
          <w:rFonts w:hint="eastAsia"/>
          <w:sz w:val="24"/>
        </w:rPr>
        <w:t xml:space="preserve">　</w:t>
      </w:r>
      <w:r w:rsidRPr="002C535F">
        <w:rPr>
          <w:sz w:val="24"/>
        </w:rPr>
        <w:t>具体的には、調査及び予測の手法（低周波音）においては、現地調査として、調査地域として「低周波音の伝播の特性を踏まえて低周波音に係る環境影響を受けるおそれがあると認められる地域」とされ、現地調査の調査地点としては、「低周波音の伝播の特性を踏まえて調査地域における騒音に係る環境影響を予測及び評価するために必要な情報を適切かつ効果的に把握できる地点」として、図５－３．４の２１地点とされている</w:t>
      </w:r>
      <w:r w:rsidRPr="002C535F">
        <w:rPr>
          <w:sz w:val="24"/>
          <w:vertAlign w:val="superscript"/>
        </w:rPr>
        <w:footnoteReference w:id="3"/>
      </w:r>
      <w:r w:rsidRPr="002C535F">
        <w:rPr>
          <w:sz w:val="24"/>
        </w:rPr>
        <w:t>。</w:t>
      </w:r>
      <w:r w:rsidR="00716182">
        <w:rPr>
          <w:sz w:val="24"/>
        </w:rPr>
        <w:br/>
      </w:r>
      <w:r w:rsidR="00716182">
        <w:rPr>
          <w:rFonts w:hint="eastAsia"/>
          <w:sz w:val="24"/>
        </w:rPr>
        <w:lastRenderedPageBreak/>
        <w:t xml:space="preserve">　</w:t>
      </w:r>
      <w:r w:rsidRPr="002C535F">
        <w:rPr>
          <w:sz w:val="24"/>
        </w:rPr>
        <w:t>図５－３．４の各地点に番号が振られている図が図６－５．１．２であるため、以下では、補正評価書の図６－５．１．２と、原告らの居住地をプロットした図を示す。</w:t>
      </w:r>
    </w:p>
    <w:p w14:paraId="3E187F47" w14:textId="311B5588" w:rsidR="00751B23" w:rsidRPr="002C535F" w:rsidRDefault="00751B23" w:rsidP="00716182">
      <w:pPr>
        <w:ind w:left="848" w:hangingChars="271" w:hanging="848"/>
        <w:jc w:val="left"/>
        <w:rPr>
          <w:sz w:val="24"/>
        </w:rPr>
      </w:pPr>
      <w:r>
        <w:rPr>
          <w:noProof/>
          <w:sz w:val="24"/>
        </w:rPr>
        <w:drawing>
          <wp:inline distT="0" distB="0" distL="0" distR="0" wp14:anchorId="00ACFF8D" wp14:editId="003BD9EA">
            <wp:extent cx="6149545" cy="4139921"/>
            <wp:effectExtent l="0" t="0" r="0" b="635"/>
            <wp:docPr id="143445854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58548" name="図 14344585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55560" cy="4143970"/>
                    </a:xfrm>
                    <a:prstGeom prst="rect">
                      <a:avLst/>
                    </a:prstGeom>
                  </pic:spPr>
                </pic:pic>
              </a:graphicData>
            </a:graphic>
          </wp:inline>
        </w:drawing>
      </w:r>
    </w:p>
    <w:p w14:paraId="640CBAE6" w14:textId="113BE582" w:rsidR="002C535F" w:rsidRPr="002C535F" w:rsidRDefault="002C535F" w:rsidP="0043158D">
      <w:pPr>
        <w:ind w:leftChars="300" w:left="849" w:firstLine="285"/>
        <w:jc w:val="left"/>
        <w:rPr>
          <w:sz w:val="24"/>
        </w:rPr>
      </w:pPr>
      <w:r w:rsidRPr="002C535F">
        <w:rPr>
          <w:sz w:val="24"/>
        </w:rPr>
        <w:t>この図の地域は、沖縄防衛局が、調査地域として、「低周波音の伝播の特性を踏まえて騒音に係る環境影響を受けるおそれがあると認められる地域」であると判断した地域であり、これらの調査地点は、沖縄防衛局が、「低周波音の伝播の特性を踏まえて調査地域における騒音に係る環境影響を予測及び評価するために必要な情報を適切かつ効果的に把握できる地点」として選定した地点である。</w:t>
      </w:r>
      <w:r w:rsidR="0043158D">
        <w:rPr>
          <w:sz w:val="24"/>
        </w:rPr>
        <w:br/>
      </w:r>
      <w:r w:rsidR="0043158D">
        <w:rPr>
          <w:rFonts w:hint="eastAsia"/>
          <w:sz w:val="24"/>
        </w:rPr>
        <w:lastRenderedPageBreak/>
        <w:t xml:space="preserve">　</w:t>
      </w:r>
      <w:r w:rsidRPr="002C535F">
        <w:rPr>
          <w:sz w:val="24"/>
        </w:rPr>
        <w:t>原告らの居住地は、いずれも調査地域内であり、また、調査地点に近接し、最も遠隔の調査地点であるＬＦ－１６</w:t>
      </w:r>
      <w:r w:rsidR="0043158D">
        <w:rPr>
          <w:rFonts w:hint="eastAsia"/>
          <w:sz w:val="24"/>
        </w:rPr>
        <w:t>や</w:t>
      </w:r>
      <w:r w:rsidR="0043158D" w:rsidRPr="002C535F">
        <w:rPr>
          <w:sz w:val="24"/>
        </w:rPr>
        <w:t>ＬＦ－１</w:t>
      </w:r>
      <w:r w:rsidR="0043158D">
        <w:rPr>
          <w:rFonts w:hint="eastAsia"/>
          <w:sz w:val="24"/>
        </w:rPr>
        <w:t>７</w:t>
      </w:r>
      <w:r w:rsidRPr="002C535F">
        <w:rPr>
          <w:sz w:val="24"/>
        </w:rPr>
        <w:t>よりも事業地に近い。</w:t>
      </w:r>
    </w:p>
    <w:p w14:paraId="156FD64A" w14:textId="5E2E6820" w:rsidR="005F50E2" w:rsidRPr="005F50E2" w:rsidRDefault="005F50E2" w:rsidP="005F50E2">
      <w:pPr>
        <w:jc w:val="left"/>
        <w:rPr>
          <w:sz w:val="24"/>
        </w:rPr>
      </w:pPr>
      <w:r w:rsidRPr="005F50E2">
        <w:rPr>
          <w:sz w:val="24"/>
        </w:rPr>
        <w:t xml:space="preserve">　　</w:t>
      </w:r>
      <w:r>
        <w:rPr>
          <w:rFonts w:hint="eastAsia"/>
          <w:sz w:val="24"/>
        </w:rPr>
        <w:t xml:space="preserve">ウ　</w:t>
      </w:r>
      <w:r w:rsidRPr="005F50E2">
        <w:rPr>
          <w:sz w:val="24"/>
        </w:rPr>
        <w:t>小括</w:t>
      </w:r>
    </w:p>
    <w:p w14:paraId="3453CA3D" w14:textId="5CC6ABDB" w:rsidR="005F50E2" w:rsidRPr="005F50E2" w:rsidRDefault="005F50E2" w:rsidP="005F50E2">
      <w:pPr>
        <w:tabs>
          <w:tab w:val="left" w:pos="709"/>
        </w:tabs>
        <w:ind w:leftChars="300" w:left="849" w:firstLineChars="90" w:firstLine="282"/>
        <w:jc w:val="left"/>
        <w:rPr>
          <w:sz w:val="24"/>
        </w:rPr>
      </w:pPr>
      <w:r w:rsidRPr="005F50E2">
        <w:rPr>
          <w:sz w:val="24"/>
        </w:rPr>
        <w:t>上記の地域・地点は、「対象事業に係る環境影響を受ける範囲であると認められる地域及びその概況」の中で、</w:t>
      </w:r>
      <w:proofErr w:type="gramStart"/>
      <w:r w:rsidRPr="005F50E2">
        <w:rPr>
          <w:sz w:val="24"/>
        </w:rPr>
        <w:t>各</w:t>
      </w:r>
      <w:proofErr w:type="gramEnd"/>
      <w:r w:rsidRPr="005F50E2">
        <w:rPr>
          <w:sz w:val="24"/>
        </w:rPr>
        <w:t>環境要素</w:t>
      </w:r>
      <w:proofErr w:type="gramStart"/>
      <w:r w:rsidRPr="005F50E2">
        <w:rPr>
          <w:sz w:val="24"/>
        </w:rPr>
        <w:t>ごと</w:t>
      </w:r>
      <w:proofErr w:type="gramEnd"/>
      <w:r w:rsidRPr="005F50E2">
        <w:rPr>
          <w:sz w:val="24"/>
        </w:rPr>
        <w:t>に、環境影響を受けるおそれがあり、調査が必要な地域として、また、調査地域における環境影響を予測及び評価するために適切な調査を行う地点として、事業者が設定した地域・地点である。</w:t>
      </w:r>
      <w:r>
        <w:rPr>
          <w:sz w:val="24"/>
        </w:rPr>
        <w:br/>
      </w:r>
      <w:r>
        <w:rPr>
          <w:rFonts w:hint="eastAsia"/>
          <w:sz w:val="24"/>
        </w:rPr>
        <w:t xml:space="preserve">　</w:t>
      </w:r>
      <w:r w:rsidRPr="005F50E2">
        <w:rPr>
          <w:sz w:val="24"/>
        </w:rPr>
        <w:t>既に述べたとおり、平成２６年判決においては、廃掃法における調査対象地域内の者に原告適格が認められていたが、上記の地域は、廃掃法における調査対象地域に相応する地域である。</w:t>
      </w:r>
      <w:r>
        <w:rPr>
          <w:sz w:val="24"/>
        </w:rPr>
        <w:br/>
      </w:r>
      <w:r>
        <w:rPr>
          <w:rFonts w:hint="eastAsia"/>
          <w:sz w:val="24"/>
        </w:rPr>
        <w:t xml:space="preserve">　</w:t>
      </w:r>
      <w:r w:rsidRPr="005F50E2">
        <w:rPr>
          <w:sz w:val="24"/>
        </w:rPr>
        <w:t>本件においても、かかる地域内に居住している原告については、原告適格が認められるべきである。</w:t>
      </w:r>
    </w:p>
    <w:p w14:paraId="6487EDDF" w14:textId="1DD4B01D" w:rsidR="001D408D" w:rsidRPr="004E3CD0" w:rsidRDefault="001D408D" w:rsidP="004E3CD0">
      <w:pPr>
        <w:pStyle w:val="2"/>
        <w:ind w:leftChars="112" w:left="850" w:hangingChars="168" w:hanging="533"/>
        <w:rPr>
          <w:rFonts w:ascii="ＭＳ ゴシック" w:eastAsia="ＭＳ ゴシック" w:hAnsi="ＭＳ ゴシック" w:cs="Times New Roman"/>
          <w:spacing w:val="2"/>
          <w:kern w:val="0"/>
          <w:szCs w:val="24"/>
        </w:rPr>
      </w:pPr>
      <w:bookmarkStart w:id="5" w:name="_Toc7117543"/>
      <w:bookmarkStart w:id="6" w:name="_Toc225462513"/>
      <w:r w:rsidRPr="004E3CD0">
        <w:rPr>
          <w:rFonts w:ascii="ＭＳ ゴシック" w:eastAsia="ＭＳ ゴシック" w:hAnsi="ＭＳ ゴシック" w:cs="Times New Roman" w:hint="eastAsia"/>
          <w:spacing w:val="2"/>
          <w:kern w:val="0"/>
          <w:szCs w:val="24"/>
        </w:rPr>
        <w:t>（３）</w:t>
      </w:r>
      <w:r w:rsidRPr="004E3CD0">
        <w:rPr>
          <w:rFonts w:ascii="ＭＳ ゴシック" w:eastAsia="ＭＳ ゴシック" w:hAnsi="ＭＳ ゴシック" w:cs="Times New Roman"/>
          <w:spacing w:val="2"/>
          <w:kern w:val="0"/>
          <w:szCs w:val="24"/>
        </w:rPr>
        <w:t>調査・予測・評価の結果</w:t>
      </w:r>
      <w:bookmarkEnd w:id="5"/>
      <w:bookmarkEnd w:id="6"/>
    </w:p>
    <w:p w14:paraId="4DBD60EC" w14:textId="4DCF59FA" w:rsidR="001D408D" w:rsidRPr="001D408D" w:rsidRDefault="001D408D" w:rsidP="001D408D">
      <w:pPr>
        <w:ind w:leftChars="300" w:left="849" w:firstLineChars="91" w:firstLine="285"/>
        <w:jc w:val="left"/>
        <w:rPr>
          <w:sz w:val="24"/>
        </w:rPr>
      </w:pPr>
      <w:r w:rsidRPr="001D408D">
        <w:rPr>
          <w:sz w:val="24"/>
        </w:rPr>
        <w:t>事業者による環境影響評価の結果については、疑義があるが（甲２２）、それを脇に置いても（つまり、事業者が自認するところでも）、以下で述べるとおり、原告らに環境影響が及ぶことは否定されえない。</w:t>
      </w:r>
    </w:p>
    <w:p w14:paraId="753C2090" w14:textId="2556D8DF" w:rsidR="001D408D" w:rsidRPr="001D408D" w:rsidRDefault="001D408D" w:rsidP="001D408D">
      <w:pPr>
        <w:jc w:val="left"/>
        <w:rPr>
          <w:sz w:val="24"/>
        </w:rPr>
      </w:pPr>
      <w:r w:rsidRPr="001D408D">
        <w:rPr>
          <w:sz w:val="24"/>
        </w:rPr>
        <w:t xml:space="preserve">　　</w:t>
      </w:r>
      <w:r w:rsidR="004E3CD0">
        <w:rPr>
          <w:rFonts w:hint="eastAsia"/>
          <w:sz w:val="24"/>
        </w:rPr>
        <w:t>ア</w:t>
      </w:r>
      <w:r w:rsidRPr="001D408D">
        <w:rPr>
          <w:sz w:val="24"/>
        </w:rPr>
        <w:t xml:space="preserve">　航空機騒音の調査・予測・評価の結果</w:t>
      </w:r>
    </w:p>
    <w:p w14:paraId="21B71C07" w14:textId="77777777" w:rsidR="004E3CD0" w:rsidRDefault="001D408D" w:rsidP="004E3CD0">
      <w:pPr>
        <w:ind w:left="848" w:hangingChars="271" w:hanging="848"/>
        <w:jc w:val="left"/>
        <w:rPr>
          <w:sz w:val="24"/>
        </w:rPr>
      </w:pPr>
      <w:r w:rsidRPr="001D408D">
        <w:rPr>
          <w:sz w:val="24"/>
        </w:rPr>
        <w:t xml:space="preserve">　　　　準備書、評価書、補正評価書において採られている予測の手法は「防衛施設周辺の生活環境の整備等に関する法律施行規則」第１条に規定する算定方法」である（準備書６－３－５５以下、評価書６－３－６４以下、補正評価書６－３－</w:t>
      </w:r>
      <w:r w:rsidRPr="001D408D">
        <w:rPr>
          <w:sz w:val="24"/>
        </w:rPr>
        <w:lastRenderedPageBreak/>
        <w:t>６５以下）。</w:t>
      </w:r>
    </w:p>
    <w:p w14:paraId="2324A6FE" w14:textId="6356E293" w:rsidR="001D408D" w:rsidRPr="001D408D" w:rsidRDefault="001D408D" w:rsidP="004E3CD0">
      <w:pPr>
        <w:ind w:left="848" w:hangingChars="271" w:hanging="848"/>
        <w:jc w:val="left"/>
        <w:rPr>
          <w:sz w:val="24"/>
        </w:rPr>
      </w:pPr>
      <w:r w:rsidRPr="001D408D">
        <w:rPr>
          <w:sz w:val="24"/>
        </w:rPr>
        <w:t xml:space="preserve">　　　　要するに、前述した防衛施設庁方式によるＷ値によって、航空機騒音の予測・評価を行っている。</w:t>
      </w:r>
      <w:r w:rsidR="004E3CD0">
        <w:rPr>
          <w:sz w:val="24"/>
        </w:rPr>
        <w:br/>
      </w:r>
      <w:r w:rsidR="004E3CD0">
        <w:rPr>
          <w:rFonts w:hint="eastAsia"/>
          <w:sz w:val="24"/>
        </w:rPr>
        <w:t xml:space="preserve">　</w:t>
      </w:r>
      <w:r w:rsidRPr="001D408D">
        <w:rPr>
          <w:sz w:val="24"/>
        </w:rPr>
        <w:t>以下には、補正評価書（準備書、評価書における図と異なるが、最終的なものとして補正評価書があるので、これを示す）におけるコンターと原告らの居住地をプロットした図を示す。</w:t>
      </w:r>
      <w:r w:rsidR="004E3CD0">
        <w:rPr>
          <w:sz w:val="24"/>
        </w:rPr>
        <w:br/>
      </w:r>
      <w:r w:rsidR="004E3CD0">
        <w:rPr>
          <w:rFonts w:hint="eastAsia"/>
          <w:sz w:val="24"/>
        </w:rPr>
        <w:t xml:space="preserve">　</w:t>
      </w:r>
      <w:r w:rsidR="00DF532A">
        <w:rPr>
          <w:rFonts w:hint="eastAsia"/>
          <w:sz w:val="24"/>
        </w:rPr>
        <w:t>特に</w:t>
      </w:r>
      <w:r w:rsidRPr="001D408D">
        <w:rPr>
          <w:sz w:val="24"/>
        </w:rPr>
        <w:t>原告</w:t>
      </w:r>
      <w:r w:rsidR="00431D28">
        <w:rPr>
          <w:rFonts w:hint="eastAsia"/>
          <w:sz w:val="24"/>
        </w:rPr>
        <w:t>番号</w:t>
      </w:r>
      <w:r w:rsidR="00024CBC">
        <w:rPr>
          <w:rFonts w:hint="eastAsia"/>
          <w:sz w:val="24"/>
        </w:rPr>
        <w:t>２、３、４、７、６、２２が</w:t>
      </w:r>
      <w:r w:rsidRPr="001D408D">
        <w:rPr>
          <w:sz w:val="24"/>
        </w:rPr>
        <w:t>、</w:t>
      </w:r>
      <w:r w:rsidR="00DF532A">
        <w:rPr>
          <w:rFonts w:hint="eastAsia"/>
          <w:sz w:val="24"/>
        </w:rPr>
        <w:t>Ｗ値７０の</w:t>
      </w:r>
      <w:r w:rsidRPr="001D408D">
        <w:rPr>
          <w:sz w:val="24"/>
        </w:rPr>
        <w:t>コンター</w:t>
      </w:r>
      <w:r w:rsidR="00024CBC">
        <w:rPr>
          <w:rFonts w:hint="eastAsia"/>
          <w:sz w:val="24"/>
        </w:rPr>
        <w:t>線</w:t>
      </w:r>
      <w:r w:rsidRPr="001D408D">
        <w:rPr>
          <w:sz w:val="24"/>
        </w:rPr>
        <w:t>に極めて近接してい</w:t>
      </w:r>
      <w:r w:rsidR="00024CBC">
        <w:rPr>
          <w:rFonts w:hint="eastAsia"/>
          <w:sz w:val="24"/>
        </w:rPr>
        <w:t>ること</w:t>
      </w:r>
      <w:r w:rsidRPr="001D408D">
        <w:rPr>
          <w:sz w:val="24"/>
        </w:rPr>
        <w:t>が見て取れる。</w:t>
      </w:r>
    </w:p>
    <w:p w14:paraId="576AE4BE" w14:textId="5A1716BE" w:rsidR="002C535F" w:rsidRPr="001D408D" w:rsidRDefault="003A05B0" w:rsidP="003A05B0">
      <w:pPr>
        <w:jc w:val="center"/>
        <w:rPr>
          <w:sz w:val="24"/>
        </w:rPr>
      </w:pPr>
      <w:r>
        <w:rPr>
          <w:noProof/>
          <w:sz w:val="24"/>
        </w:rPr>
        <w:drawing>
          <wp:inline distT="0" distB="0" distL="0" distR="0" wp14:anchorId="42D06F22" wp14:editId="40C4E5E3">
            <wp:extent cx="6313917" cy="4250453"/>
            <wp:effectExtent l="0" t="0" r="0" b="4445"/>
            <wp:docPr id="4703706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70647" name="図 4703706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25943" cy="4258549"/>
                    </a:xfrm>
                    <a:prstGeom prst="rect">
                      <a:avLst/>
                    </a:prstGeom>
                  </pic:spPr>
                </pic:pic>
              </a:graphicData>
            </a:graphic>
          </wp:inline>
        </w:drawing>
      </w:r>
    </w:p>
    <w:p w14:paraId="728A3E4D" w14:textId="30A4BFFF" w:rsidR="00DA685E" w:rsidRPr="00DA685E" w:rsidRDefault="00DA685E" w:rsidP="00DA685E">
      <w:pPr>
        <w:ind w:firstLineChars="150" w:firstLine="469"/>
        <w:jc w:val="left"/>
        <w:rPr>
          <w:sz w:val="24"/>
        </w:rPr>
      </w:pPr>
      <w:r>
        <w:rPr>
          <w:rFonts w:hint="eastAsia"/>
          <w:sz w:val="24"/>
        </w:rPr>
        <w:t>イ</w:t>
      </w:r>
      <w:r w:rsidRPr="00DA685E">
        <w:rPr>
          <w:sz w:val="24"/>
        </w:rPr>
        <w:t xml:space="preserve">　低周波音の調査・予測・評価の結果</w:t>
      </w:r>
    </w:p>
    <w:p w14:paraId="7C380C01" w14:textId="229C8D21" w:rsidR="009424D6" w:rsidRDefault="00DA685E" w:rsidP="003A279E">
      <w:pPr>
        <w:ind w:leftChars="300" w:left="849" w:firstLineChars="90" w:firstLine="282"/>
        <w:jc w:val="left"/>
        <w:rPr>
          <w:sz w:val="24"/>
        </w:rPr>
      </w:pPr>
      <w:r w:rsidRPr="00DA685E">
        <w:rPr>
          <w:sz w:val="24"/>
        </w:rPr>
        <w:t>予測結果及び評価結果に関しては、飛行時に</w:t>
      </w:r>
      <w:r w:rsidRPr="00DA685E">
        <w:rPr>
          <w:sz w:val="24"/>
        </w:rPr>
        <w:t>MV-22</w:t>
      </w:r>
      <w:r w:rsidRPr="00DA685E">
        <w:rPr>
          <w:sz w:val="24"/>
        </w:rPr>
        <w:t>及び</w:t>
      </w:r>
      <w:r w:rsidRPr="00DA685E">
        <w:rPr>
          <w:sz w:val="24"/>
        </w:rPr>
        <w:t>UH-1(SH-60J)</w:t>
      </w:r>
      <w:r w:rsidRPr="00DA685E">
        <w:rPr>
          <w:sz w:val="24"/>
        </w:rPr>
        <w:t>の低周波音により、安部集落において、一部</w:t>
      </w:r>
      <w:r w:rsidRPr="00DA685E">
        <w:rPr>
          <w:sz w:val="24"/>
        </w:rPr>
        <w:lastRenderedPageBreak/>
        <w:t>の周波数において、閾値を、心理的影響で</w:t>
      </w:r>
      <w:r w:rsidRPr="00DA685E">
        <w:rPr>
          <w:sz w:val="24"/>
        </w:rPr>
        <w:t>0.3</w:t>
      </w:r>
      <w:r w:rsidRPr="00DA685E">
        <w:rPr>
          <w:sz w:val="24"/>
        </w:rPr>
        <w:t>～</w:t>
      </w:r>
      <w:r w:rsidRPr="00DA685E">
        <w:rPr>
          <w:sz w:val="24"/>
        </w:rPr>
        <w:t>4.1dB</w:t>
      </w:r>
      <w:r w:rsidRPr="00DA685E">
        <w:rPr>
          <w:sz w:val="24"/>
        </w:rPr>
        <w:t>、生理的影響で</w:t>
      </w:r>
      <w:r w:rsidRPr="00DA685E">
        <w:rPr>
          <w:sz w:val="24"/>
        </w:rPr>
        <w:t>2.4dB</w:t>
      </w:r>
      <w:r w:rsidRPr="00DA685E">
        <w:rPr>
          <w:sz w:val="24"/>
        </w:rPr>
        <w:t>上回っている（補正評価書６－５－６８）。</w:t>
      </w:r>
      <w:r w:rsidR="00E421A8">
        <w:rPr>
          <w:sz w:val="24"/>
        </w:rPr>
        <w:br/>
      </w:r>
      <w:r w:rsidR="00E421A8">
        <w:rPr>
          <w:rFonts w:hint="eastAsia"/>
          <w:sz w:val="24"/>
        </w:rPr>
        <w:t xml:space="preserve">　</w:t>
      </w:r>
      <w:r w:rsidRPr="00DA685E">
        <w:rPr>
          <w:sz w:val="24"/>
        </w:rPr>
        <w:t>更に、</w:t>
      </w:r>
      <w:r w:rsidRPr="00DA685E">
        <w:rPr>
          <w:sz w:val="24"/>
        </w:rPr>
        <w:t>AH-1(AH-1S)</w:t>
      </w:r>
      <w:r w:rsidRPr="00DA685E">
        <w:rPr>
          <w:sz w:val="24"/>
        </w:rPr>
        <w:t>及び</w:t>
      </w:r>
      <w:r w:rsidRPr="00DA685E">
        <w:rPr>
          <w:sz w:val="24"/>
        </w:rPr>
        <w:t>UH-1(SH-60J)</w:t>
      </w:r>
      <w:r w:rsidRPr="00DA685E">
        <w:rPr>
          <w:sz w:val="24"/>
        </w:rPr>
        <w:t>については一部の予測地点で、物的影響の閾値を</w:t>
      </w:r>
      <w:r w:rsidRPr="00DA685E">
        <w:rPr>
          <w:sz w:val="24"/>
        </w:rPr>
        <w:t>0.3</w:t>
      </w:r>
      <w:r w:rsidRPr="00DA685E">
        <w:rPr>
          <w:sz w:val="24"/>
        </w:rPr>
        <w:t>～</w:t>
      </w:r>
      <w:r w:rsidRPr="00DA685E">
        <w:rPr>
          <w:sz w:val="24"/>
        </w:rPr>
        <w:t>7.3dB</w:t>
      </w:r>
      <w:r w:rsidRPr="00DA685E">
        <w:rPr>
          <w:sz w:val="24"/>
        </w:rPr>
        <w:t>上回っており、</w:t>
      </w:r>
      <w:r w:rsidRPr="00DA685E">
        <w:rPr>
          <w:sz w:val="24"/>
        </w:rPr>
        <w:t>MV-22</w:t>
      </w:r>
      <w:r w:rsidRPr="00DA685E">
        <w:rPr>
          <w:sz w:val="24"/>
        </w:rPr>
        <w:t>については全ての予測地点において、物的影響の閾値を</w:t>
      </w:r>
      <w:r w:rsidRPr="00DA685E">
        <w:rPr>
          <w:sz w:val="24"/>
        </w:rPr>
        <w:t>0.3</w:t>
      </w:r>
      <w:r w:rsidRPr="00DA685E">
        <w:rPr>
          <w:sz w:val="24"/>
        </w:rPr>
        <w:t>～</w:t>
      </w:r>
      <w:r w:rsidRPr="00DA685E">
        <w:rPr>
          <w:sz w:val="24"/>
        </w:rPr>
        <w:t>13.3dB</w:t>
      </w:r>
      <w:r w:rsidRPr="00DA685E">
        <w:rPr>
          <w:sz w:val="24"/>
        </w:rPr>
        <w:t>上回っている（補正評価書６－５－６８）</w:t>
      </w:r>
      <w:r w:rsidR="00E421A8">
        <w:rPr>
          <w:rFonts w:hint="eastAsia"/>
          <w:sz w:val="24"/>
        </w:rPr>
        <w:t>。</w:t>
      </w:r>
      <w:r w:rsidR="00E421A8">
        <w:rPr>
          <w:sz w:val="24"/>
        </w:rPr>
        <w:br/>
      </w:r>
      <w:r w:rsidR="00E421A8">
        <w:rPr>
          <w:rFonts w:hint="eastAsia"/>
          <w:sz w:val="24"/>
        </w:rPr>
        <w:t xml:space="preserve">　</w:t>
      </w:r>
      <w:r w:rsidRPr="00DA685E">
        <w:rPr>
          <w:sz w:val="24"/>
        </w:rPr>
        <w:t>以下では、補正評価書における低周波音の予測地点と、原告らの居住地をプロットした図と、原告らの居住地に近接した予測地点における低周波音の予測結果の図を示す。</w:t>
      </w:r>
    </w:p>
    <w:p w14:paraId="0D3171C9" w14:textId="471167A3" w:rsidR="009424D6" w:rsidRDefault="009424D6" w:rsidP="009424D6">
      <w:pPr>
        <w:ind w:firstLineChars="100" w:firstLine="313"/>
        <w:jc w:val="left"/>
        <w:rPr>
          <w:sz w:val="24"/>
        </w:rPr>
      </w:pPr>
      <w:r>
        <w:rPr>
          <w:noProof/>
          <w:sz w:val="24"/>
        </w:rPr>
        <w:drawing>
          <wp:inline distT="0" distB="0" distL="0" distR="0" wp14:anchorId="3B294CE7" wp14:editId="3A781BA0">
            <wp:extent cx="5577486" cy="3895725"/>
            <wp:effectExtent l="0" t="0" r="0" b="3175"/>
            <wp:docPr id="110641629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16293" name="図 110641629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2560" cy="3906254"/>
                    </a:xfrm>
                    <a:prstGeom prst="rect">
                      <a:avLst/>
                    </a:prstGeom>
                  </pic:spPr>
                </pic:pic>
              </a:graphicData>
            </a:graphic>
          </wp:inline>
        </w:drawing>
      </w:r>
    </w:p>
    <w:p w14:paraId="75342843" w14:textId="5C918494" w:rsidR="006A7B85" w:rsidRPr="006A7B85" w:rsidRDefault="00F449A9" w:rsidP="00F449A9">
      <w:pPr>
        <w:ind w:firstLineChars="200" w:firstLine="626"/>
        <w:jc w:val="left"/>
        <w:rPr>
          <w:sz w:val="24"/>
        </w:rPr>
      </w:pPr>
      <w:r>
        <w:rPr>
          <w:rFonts w:hint="eastAsia"/>
          <w:sz w:val="24"/>
        </w:rPr>
        <w:t xml:space="preserve">ウ　</w:t>
      </w:r>
      <w:r w:rsidR="006A7B85" w:rsidRPr="006A7B85">
        <w:rPr>
          <w:sz w:val="24"/>
        </w:rPr>
        <w:t>ピーク騒音レベル予測・評価の結果</w:t>
      </w:r>
    </w:p>
    <w:p w14:paraId="1DF35038" w14:textId="3933845A" w:rsidR="006A7B85" w:rsidRPr="006A7B85" w:rsidRDefault="006A7B85" w:rsidP="007A5503">
      <w:pPr>
        <w:ind w:leftChars="110" w:left="846" w:hangingChars="171" w:hanging="535"/>
        <w:jc w:val="left"/>
        <w:rPr>
          <w:sz w:val="24"/>
        </w:rPr>
      </w:pPr>
      <w:r w:rsidRPr="006A7B85">
        <w:rPr>
          <w:sz w:val="24"/>
        </w:rPr>
        <w:t xml:space="preserve">　　　事業者は、参考資料として、ピーク騒音レベルに関するコンターも作成している。</w:t>
      </w:r>
      <w:r w:rsidR="00E274F8">
        <w:rPr>
          <w:sz w:val="24"/>
        </w:rPr>
        <w:br/>
      </w:r>
      <w:r w:rsidR="00E274F8">
        <w:rPr>
          <w:rFonts w:hint="eastAsia"/>
          <w:sz w:val="24"/>
        </w:rPr>
        <w:lastRenderedPageBreak/>
        <w:t xml:space="preserve">　</w:t>
      </w:r>
      <w:r w:rsidRPr="006A7B85">
        <w:rPr>
          <w:sz w:val="24"/>
        </w:rPr>
        <w:t>既に述べたとおり、騒音による睡眠妨害の影響については、夜間のピーク騒音レベルが最も重要な指標である。例えば、</w:t>
      </w:r>
      <w:r w:rsidRPr="006A7B85">
        <w:rPr>
          <w:sz w:val="24"/>
        </w:rPr>
        <w:t>WHO</w:t>
      </w:r>
      <w:r w:rsidRPr="006A7B85">
        <w:rPr>
          <w:sz w:val="24"/>
        </w:rPr>
        <w:t>環境騒音ガイドライン（</w:t>
      </w:r>
      <w:r w:rsidRPr="006A7B85">
        <w:rPr>
          <w:sz w:val="24"/>
        </w:rPr>
        <w:t>1999</w:t>
      </w:r>
      <w:r w:rsidRPr="006A7B85">
        <w:rPr>
          <w:sz w:val="24"/>
        </w:rPr>
        <w:t>）においては、夜間のピーク騒音レベル（</w:t>
      </w:r>
      <w:r w:rsidRPr="006A7B85">
        <w:rPr>
          <w:sz w:val="24"/>
        </w:rPr>
        <w:t>LAmax</w:t>
      </w:r>
      <w:r w:rsidRPr="006A7B85">
        <w:rPr>
          <w:sz w:val="24"/>
        </w:rPr>
        <w:t>、</w:t>
      </w:r>
      <w:r w:rsidRPr="006A7B85">
        <w:rPr>
          <w:sz w:val="24"/>
        </w:rPr>
        <w:t>night</w:t>
      </w:r>
      <w:r w:rsidRPr="006A7B85">
        <w:rPr>
          <w:sz w:val="24"/>
        </w:rPr>
        <w:t>）６０から、窓を少し開けた状態での睡眠妨害が生じるとされている。</w:t>
      </w:r>
      <w:r w:rsidR="00E274F8">
        <w:rPr>
          <w:sz w:val="24"/>
        </w:rPr>
        <w:br/>
      </w:r>
      <w:r w:rsidR="00E274F8">
        <w:rPr>
          <w:rFonts w:hint="eastAsia"/>
          <w:sz w:val="24"/>
        </w:rPr>
        <w:t xml:space="preserve">　</w:t>
      </w:r>
      <w:r w:rsidRPr="006A7B85">
        <w:rPr>
          <w:sz w:val="24"/>
        </w:rPr>
        <w:t>評価書および補正評価書においては、配備が想定される機種や飛行形態ごとにピーク騒音レベル（</w:t>
      </w:r>
      <w:r w:rsidRPr="006A7B85">
        <w:rPr>
          <w:sz w:val="24"/>
        </w:rPr>
        <w:t>LAmax</w:t>
      </w:r>
      <w:r w:rsidRPr="006A7B85">
        <w:rPr>
          <w:sz w:val="24"/>
        </w:rPr>
        <w:t>）の値を予測し、ピーク騒音レベルコンター図を作成している。</w:t>
      </w:r>
      <w:r w:rsidR="00E274F8">
        <w:rPr>
          <w:sz w:val="24"/>
        </w:rPr>
        <w:br/>
      </w:r>
      <w:r w:rsidR="00E274F8">
        <w:rPr>
          <w:rFonts w:hint="eastAsia"/>
          <w:sz w:val="24"/>
        </w:rPr>
        <w:t xml:space="preserve">　</w:t>
      </w:r>
      <w:r w:rsidRPr="006A7B85">
        <w:rPr>
          <w:sz w:val="24"/>
        </w:rPr>
        <w:t>これらの図は、想定される機種や飛行形態によって運用がなされたとしても、騒音による影響を受ける地域の範囲を端的に示している。</w:t>
      </w:r>
      <w:r w:rsidR="00E274F8">
        <w:rPr>
          <w:sz w:val="24"/>
        </w:rPr>
        <w:br/>
      </w:r>
      <w:r w:rsidR="00E274F8">
        <w:rPr>
          <w:rFonts w:hint="eastAsia"/>
          <w:sz w:val="24"/>
        </w:rPr>
        <w:t xml:space="preserve">　</w:t>
      </w:r>
      <w:r w:rsidRPr="006A7B85">
        <w:rPr>
          <w:sz w:val="24"/>
        </w:rPr>
        <w:t>以下、補正評価書のピーク騒音レベルコンター図のうち、</w:t>
      </w:r>
      <w:r w:rsidRPr="006A7B85">
        <w:rPr>
          <w:sz w:val="24"/>
        </w:rPr>
        <w:t>MV-22</w:t>
      </w:r>
      <w:r w:rsidRPr="006A7B85">
        <w:rPr>
          <w:sz w:val="24"/>
        </w:rPr>
        <w:t>の０７方向離陸飛行時</w:t>
      </w:r>
      <w:r w:rsidRPr="006A7B85">
        <w:rPr>
          <w:sz w:val="24"/>
        </w:rPr>
        <w:t>LAmax</w:t>
      </w:r>
      <w:r w:rsidRPr="006A7B85">
        <w:rPr>
          <w:sz w:val="24"/>
        </w:rPr>
        <w:t>コンター図、</w:t>
      </w:r>
      <w:r w:rsidRPr="006A7B85">
        <w:rPr>
          <w:sz w:val="24"/>
        </w:rPr>
        <w:t>VFR</w:t>
      </w:r>
      <w:r w:rsidRPr="006A7B85">
        <w:rPr>
          <w:sz w:val="24"/>
        </w:rPr>
        <w:t>（有視界飛行方式）による</w:t>
      </w:r>
      <w:r w:rsidRPr="006A7B85">
        <w:rPr>
          <w:sz w:val="24"/>
        </w:rPr>
        <w:t>MV-22</w:t>
      </w:r>
      <w:r w:rsidRPr="006A7B85">
        <w:rPr>
          <w:sz w:val="24"/>
        </w:rPr>
        <w:t>の０５方向着陸時</w:t>
      </w:r>
      <w:r w:rsidRPr="006A7B85">
        <w:rPr>
          <w:sz w:val="24"/>
        </w:rPr>
        <w:t>LAmax</w:t>
      </w:r>
      <w:r w:rsidRPr="006A7B85">
        <w:rPr>
          <w:sz w:val="24"/>
        </w:rPr>
        <w:t>コンター図、</w:t>
      </w:r>
      <w:r w:rsidRPr="006A7B85">
        <w:rPr>
          <w:sz w:val="24"/>
        </w:rPr>
        <w:t>IFR</w:t>
      </w:r>
      <w:r w:rsidRPr="006A7B85">
        <w:rPr>
          <w:sz w:val="24"/>
        </w:rPr>
        <w:t>（計器飛行方式）による</w:t>
      </w:r>
      <w:r w:rsidRPr="006A7B85">
        <w:rPr>
          <w:sz w:val="24"/>
        </w:rPr>
        <w:t>MV-22</w:t>
      </w:r>
      <w:r w:rsidRPr="006A7B85">
        <w:rPr>
          <w:sz w:val="24"/>
        </w:rPr>
        <w:t>の０５方向着陸時</w:t>
      </w:r>
      <w:r w:rsidRPr="006A7B85">
        <w:rPr>
          <w:sz w:val="24"/>
        </w:rPr>
        <w:t>LAmax</w:t>
      </w:r>
      <w:r w:rsidRPr="006A7B85">
        <w:rPr>
          <w:sz w:val="24"/>
        </w:rPr>
        <w:t>コンター図、</w:t>
      </w:r>
      <w:r w:rsidRPr="006A7B85">
        <w:rPr>
          <w:sz w:val="24"/>
        </w:rPr>
        <w:t>MV-22</w:t>
      </w:r>
      <w:r w:rsidRPr="006A7B85">
        <w:rPr>
          <w:sz w:val="24"/>
        </w:rPr>
        <w:t>の０５方向タッチアンドゴー時</w:t>
      </w:r>
      <w:r w:rsidRPr="006A7B85">
        <w:rPr>
          <w:sz w:val="24"/>
        </w:rPr>
        <w:t>LAmax</w:t>
      </w:r>
      <w:r w:rsidRPr="006A7B85">
        <w:rPr>
          <w:sz w:val="24"/>
        </w:rPr>
        <w:t>コンター図、</w:t>
      </w:r>
      <w:r w:rsidRPr="006A7B85">
        <w:rPr>
          <w:sz w:val="24"/>
        </w:rPr>
        <w:t>MV-22</w:t>
      </w:r>
      <w:r w:rsidRPr="006A7B85">
        <w:rPr>
          <w:sz w:val="24"/>
        </w:rPr>
        <w:t>の０５方向進入復行時</w:t>
      </w:r>
      <w:r w:rsidRPr="006A7B85">
        <w:rPr>
          <w:sz w:val="24"/>
        </w:rPr>
        <w:t>LAmax</w:t>
      </w:r>
      <w:r w:rsidRPr="006A7B85">
        <w:rPr>
          <w:sz w:val="24"/>
        </w:rPr>
        <w:t>コンター図、</w:t>
      </w:r>
      <w:r w:rsidRPr="006A7B85">
        <w:rPr>
          <w:sz w:val="24"/>
        </w:rPr>
        <w:t>MV-22</w:t>
      </w:r>
      <w:r w:rsidRPr="006A7B85">
        <w:rPr>
          <w:sz w:val="24"/>
        </w:rPr>
        <w:t>の２３方向離陸時</w:t>
      </w:r>
      <w:r w:rsidRPr="006A7B85">
        <w:rPr>
          <w:sz w:val="24"/>
        </w:rPr>
        <w:t>LAmax</w:t>
      </w:r>
      <w:r w:rsidRPr="006A7B85">
        <w:rPr>
          <w:sz w:val="24"/>
        </w:rPr>
        <w:t>コンター図、</w:t>
      </w:r>
      <w:r w:rsidRPr="006A7B85">
        <w:rPr>
          <w:sz w:val="24"/>
        </w:rPr>
        <w:t>C-12</w:t>
      </w:r>
      <w:r w:rsidRPr="006A7B85">
        <w:rPr>
          <w:sz w:val="24"/>
        </w:rPr>
        <w:t>の０５方向タッチアンドゴー時</w:t>
      </w:r>
      <w:r w:rsidRPr="006A7B85">
        <w:rPr>
          <w:sz w:val="24"/>
        </w:rPr>
        <w:t>LAmax</w:t>
      </w:r>
      <w:r w:rsidRPr="006A7B85">
        <w:rPr>
          <w:sz w:val="24"/>
        </w:rPr>
        <w:t>コンター図、</w:t>
      </w:r>
      <w:r w:rsidRPr="006A7B85">
        <w:rPr>
          <w:sz w:val="24"/>
        </w:rPr>
        <w:t>C-12</w:t>
      </w:r>
      <w:r w:rsidRPr="006A7B85">
        <w:rPr>
          <w:sz w:val="24"/>
        </w:rPr>
        <w:t>の０５方向進入復行時</w:t>
      </w:r>
      <w:r w:rsidRPr="006A7B85">
        <w:rPr>
          <w:sz w:val="24"/>
        </w:rPr>
        <w:t>LAmax</w:t>
      </w:r>
      <w:r w:rsidRPr="006A7B85">
        <w:rPr>
          <w:sz w:val="24"/>
        </w:rPr>
        <w:t>コンター図、</w:t>
      </w:r>
      <w:r w:rsidRPr="006A7B85">
        <w:rPr>
          <w:sz w:val="24"/>
        </w:rPr>
        <w:t>C-12</w:t>
      </w:r>
      <w:r w:rsidRPr="006A7B85">
        <w:rPr>
          <w:sz w:val="24"/>
        </w:rPr>
        <w:t>の２３方向着陸時</w:t>
      </w:r>
      <w:r w:rsidRPr="006A7B85">
        <w:rPr>
          <w:sz w:val="24"/>
        </w:rPr>
        <w:t>LAmax</w:t>
      </w:r>
      <w:r w:rsidRPr="006A7B85">
        <w:rPr>
          <w:sz w:val="24"/>
        </w:rPr>
        <w:t>コンター図、</w:t>
      </w:r>
      <w:r w:rsidRPr="006A7B85">
        <w:rPr>
          <w:sz w:val="24"/>
        </w:rPr>
        <w:t>MV-22</w:t>
      </w:r>
      <w:r w:rsidRPr="006A7B85">
        <w:rPr>
          <w:sz w:val="24"/>
        </w:rPr>
        <w:t>のホバリング時</w:t>
      </w:r>
      <w:r w:rsidRPr="006A7B85">
        <w:rPr>
          <w:sz w:val="24"/>
        </w:rPr>
        <w:t>LAmax</w:t>
      </w:r>
      <w:r w:rsidRPr="006A7B85">
        <w:rPr>
          <w:sz w:val="24"/>
        </w:rPr>
        <w:t>コンター図に、原告の住所地をプロットした図を示す。</w:t>
      </w:r>
      <w:r w:rsidR="00977DE2">
        <w:rPr>
          <w:sz w:val="24"/>
        </w:rPr>
        <w:br/>
      </w:r>
      <w:r w:rsidR="00977DE2">
        <w:rPr>
          <w:rFonts w:hint="eastAsia"/>
          <w:sz w:val="24"/>
        </w:rPr>
        <w:t xml:space="preserve">　特に</w:t>
      </w:r>
      <w:r w:rsidR="00977DE2" w:rsidRPr="001D408D">
        <w:rPr>
          <w:sz w:val="24"/>
        </w:rPr>
        <w:t>原告</w:t>
      </w:r>
      <w:r w:rsidR="00977DE2">
        <w:rPr>
          <w:rFonts w:hint="eastAsia"/>
          <w:sz w:val="24"/>
        </w:rPr>
        <w:t>番号２、３、４、７、６、２２が</w:t>
      </w:r>
      <w:r w:rsidR="00977DE2" w:rsidRPr="001D408D">
        <w:rPr>
          <w:sz w:val="24"/>
        </w:rPr>
        <w:t>、</w:t>
      </w:r>
      <w:r w:rsidR="00DA3280">
        <w:rPr>
          <w:rFonts w:hint="eastAsia"/>
          <w:sz w:val="24"/>
        </w:rPr>
        <w:t>それぞれの</w:t>
      </w:r>
      <w:r w:rsidRPr="006A7B85">
        <w:rPr>
          <w:sz w:val="24"/>
        </w:rPr>
        <w:t>コンター</w:t>
      </w:r>
      <w:r w:rsidR="00EC18BF">
        <w:rPr>
          <w:rFonts w:hint="eastAsia"/>
          <w:sz w:val="24"/>
        </w:rPr>
        <w:t>線の</w:t>
      </w:r>
      <w:r w:rsidRPr="006A7B85">
        <w:rPr>
          <w:sz w:val="24"/>
        </w:rPr>
        <w:t>範囲内、あるいは近接した場所に居住している</w:t>
      </w:r>
      <w:r w:rsidR="00721664">
        <w:rPr>
          <w:rFonts w:hint="eastAsia"/>
          <w:sz w:val="24"/>
        </w:rPr>
        <w:t>ことがみてとれる</w:t>
      </w:r>
      <w:r w:rsidRPr="006A7B85">
        <w:rPr>
          <w:sz w:val="24"/>
        </w:rPr>
        <w:t>。</w:t>
      </w:r>
    </w:p>
    <w:p w14:paraId="4DE0B3B8" w14:textId="77777777" w:rsidR="00C802C6" w:rsidRDefault="00464BA7" w:rsidP="00D821AE">
      <w:pPr>
        <w:ind w:firstLineChars="100" w:firstLine="313"/>
        <w:jc w:val="left"/>
        <w:rPr>
          <w:sz w:val="24"/>
        </w:rPr>
      </w:pPr>
      <w:r>
        <w:rPr>
          <w:noProof/>
          <w:sz w:val="24"/>
        </w:rPr>
        <w:lastRenderedPageBreak/>
        <w:drawing>
          <wp:inline distT="0" distB="0" distL="0" distR="0" wp14:anchorId="4E6CA76A" wp14:editId="1AF22630">
            <wp:extent cx="5695950" cy="3708991"/>
            <wp:effectExtent l="0" t="0" r="0" b="0"/>
            <wp:docPr id="69474484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44845" name="図 6947448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8958" cy="3717461"/>
                    </a:xfrm>
                    <a:prstGeom prst="rect">
                      <a:avLst/>
                    </a:prstGeom>
                  </pic:spPr>
                </pic:pic>
              </a:graphicData>
            </a:graphic>
          </wp:inline>
        </w:drawing>
      </w:r>
    </w:p>
    <w:p w14:paraId="11B67820" w14:textId="77777777" w:rsidR="00C802C6" w:rsidRDefault="00C802C6" w:rsidP="00D821AE">
      <w:pPr>
        <w:ind w:firstLineChars="100" w:firstLine="313"/>
        <w:jc w:val="left"/>
        <w:rPr>
          <w:sz w:val="24"/>
        </w:rPr>
      </w:pPr>
    </w:p>
    <w:p w14:paraId="31FBB84E" w14:textId="77777777" w:rsidR="00C802C6" w:rsidRDefault="00464BA7" w:rsidP="00D821AE">
      <w:pPr>
        <w:ind w:firstLineChars="100" w:firstLine="313"/>
        <w:jc w:val="left"/>
        <w:rPr>
          <w:sz w:val="24"/>
        </w:rPr>
      </w:pPr>
      <w:r>
        <w:rPr>
          <w:noProof/>
          <w:sz w:val="24"/>
        </w:rPr>
        <w:drawing>
          <wp:inline distT="0" distB="0" distL="0" distR="0" wp14:anchorId="427ECF9B" wp14:editId="1B2EAF97">
            <wp:extent cx="5572125" cy="3628360"/>
            <wp:effectExtent l="0" t="0" r="3175" b="4445"/>
            <wp:docPr id="153983398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33981" name="図 153983398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5293" cy="3649958"/>
                    </a:xfrm>
                    <a:prstGeom prst="rect">
                      <a:avLst/>
                    </a:prstGeom>
                  </pic:spPr>
                </pic:pic>
              </a:graphicData>
            </a:graphic>
          </wp:inline>
        </w:drawing>
      </w:r>
    </w:p>
    <w:p w14:paraId="71FB6C4A" w14:textId="57D77010" w:rsidR="00C802C6" w:rsidRDefault="00C802C6" w:rsidP="00D821AE">
      <w:pPr>
        <w:ind w:firstLineChars="100" w:firstLine="313"/>
        <w:jc w:val="left"/>
        <w:rPr>
          <w:sz w:val="24"/>
        </w:rPr>
      </w:pPr>
    </w:p>
    <w:p w14:paraId="15781719" w14:textId="77777777" w:rsidR="00C802C6" w:rsidRDefault="00464BA7" w:rsidP="00D821AE">
      <w:pPr>
        <w:ind w:firstLineChars="100" w:firstLine="313"/>
        <w:jc w:val="left"/>
        <w:rPr>
          <w:sz w:val="24"/>
        </w:rPr>
      </w:pPr>
      <w:r>
        <w:rPr>
          <w:noProof/>
          <w:sz w:val="24"/>
        </w:rPr>
        <w:lastRenderedPageBreak/>
        <w:drawing>
          <wp:inline distT="0" distB="0" distL="0" distR="0" wp14:anchorId="204951FD" wp14:editId="1059EFC7">
            <wp:extent cx="5448300" cy="3547730"/>
            <wp:effectExtent l="0" t="0" r="0" b="0"/>
            <wp:docPr id="177940600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06004" name="図 17794060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74387" cy="3564717"/>
                    </a:xfrm>
                    <a:prstGeom prst="rect">
                      <a:avLst/>
                    </a:prstGeom>
                  </pic:spPr>
                </pic:pic>
              </a:graphicData>
            </a:graphic>
          </wp:inline>
        </w:drawing>
      </w:r>
    </w:p>
    <w:p w14:paraId="0DFF1C1E" w14:textId="77777777" w:rsidR="00C802C6" w:rsidRDefault="00C802C6" w:rsidP="00D821AE">
      <w:pPr>
        <w:ind w:firstLineChars="100" w:firstLine="313"/>
        <w:jc w:val="left"/>
        <w:rPr>
          <w:sz w:val="24"/>
        </w:rPr>
      </w:pPr>
    </w:p>
    <w:p w14:paraId="5747A547" w14:textId="77777777" w:rsidR="00C802C6" w:rsidRDefault="00464BA7" w:rsidP="00D821AE">
      <w:pPr>
        <w:ind w:firstLineChars="100" w:firstLine="313"/>
        <w:jc w:val="left"/>
        <w:rPr>
          <w:sz w:val="24"/>
        </w:rPr>
      </w:pPr>
      <w:r>
        <w:rPr>
          <w:noProof/>
          <w:sz w:val="24"/>
        </w:rPr>
        <w:drawing>
          <wp:inline distT="0" distB="0" distL="0" distR="0" wp14:anchorId="35AF946F" wp14:editId="1492F26C">
            <wp:extent cx="5558518" cy="3619500"/>
            <wp:effectExtent l="0" t="0" r="4445" b="0"/>
            <wp:docPr id="94442563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25635" name="図 9444256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7487" cy="3631852"/>
                    </a:xfrm>
                    <a:prstGeom prst="rect">
                      <a:avLst/>
                    </a:prstGeom>
                  </pic:spPr>
                </pic:pic>
              </a:graphicData>
            </a:graphic>
          </wp:inline>
        </w:drawing>
      </w:r>
    </w:p>
    <w:p w14:paraId="7A6BFF0F" w14:textId="77777777" w:rsidR="00C802C6" w:rsidRDefault="00C802C6" w:rsidP="00D821AE">
      <w:pPr>
        <w:ind w:firstLineChars="100" w:firstLine="313"/>
        <w:jc w:val="left"/>
        <w:rPr>
          <w:sz w:val="24"/>
        </w:rPr>
      </w:pPr>
    </w:p>
    <w:p w14:paraId="7335F184" w14:textId="77777777" w:rsidR="00C802C6" w:rsidRDefault="00464BA7" w:rsidP="00D821AE">
      <w:pPr>
        <w:ind w:firstLineChars="100" w:firstLine="313"/>
        <w:jc w:val="left"/>
        <w:rPr>
          <w:sz w:val="24"/>
        </w:rPr>
      </w:pPr>
      <w:r>
        <w:rPr>
          <w:noProof/>
          <w:sz w:val="24"/>
        </w:rPr>
        <w:lastRenderedPageBreak/>
        <w:drawing>
          <wp:inline distT="0" distB="0" distL="0" distR="0" wp14:anchorId="1D599582" wp14:editId="032DD2C2">
            <wp:extent cx="5505450" cy="3584944"/>
            <wp:effectExtent l="0" t="0" r="0" b="0"/>
            <wp:docPr id="12408982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98213" name="図 12408982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25599" cy="3598064"/>
                    </a:xfrm>
                    <a:prstGeom prst="rect">
                      <a:avLst/>
                    </a:prstGeom>
                  </pic:spPr>
                </pic:pic>
              </a:graphicData>
            </a:graphic>
          </wp:inline>
        </w:drawing>
      </w:r>
    </w:p>
    <w:p w14:paraId="683270E3" w14:textId="77777777" w:rsidR="00C802C6" w:rsidRDefault="00C802C6" w:rsidP="00D821AE">
      <w:pPr>
        <w:ind w:firstLineChars="100" w:firstLine="313"/>
        <w:jc w:val="left"/>
        <w:rPr>
          <w:sz w:val="24"/>
        </w:rPr>
      </w:pPr>
    </w:p>
    <w:p w14:paraId="2F016569" w14:textId="77777777" w:rsidR="00C802C6" w:rsidRDefault="00464BA7" w:rsidP="00D821AE">
      <w:pPr>
        <w:ind w:firstLineChars="100" w:firstLine="313"/>
        <w:jc w:val="left"/>
        <w:rPr>
          <w:sz w:val="24"/>
        </w:rPr>
      </w:pPr>
      <w:r>
        <w:rPr>
          <w:noProof/>
          <w:sz w:val="24"/>
        </w:rPr>
        <w:drawing>
          <wp:inline distT="0" distB="0" distL="0" distR="0" wp14:anchorId="587EAD7B" wp14:editId="03338A06">
            <wp:extent cx="5514635" cy="3590925"/>
            <wp:effectExtent l="0" t="0" r="0" b="3175"/>
            <wp:docPr id="172572076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20762" name="図 17257207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31378" cy="3601827"/>
                    </a:xfrm>
                    <a:prstGeom prst="rect">
                      <a:avLst/>
                    </a:prstGeom>
                  </pic:spPr>
                </pic:pic>
              </a:graphicData>
            </a:graphic>
          </wp:inline>
        </w:drawing>
      </w:r>
    </w:p>
    <w:p w14:paraId="79C42C9A" w14:textId="77777777" w:rsidR="00C802C6" w:rsidRDefault="00C802C6" w:rsidP="00D821AE">
      <w:pPr>
        <w:ind w:firstLineChars="100" w:firstLine="313"/>
        <w:jc w:val="left"/>
        <w:rPr>
          <w:sz w:val="24"/>
        </w:rPr>
      </w:pPr>
    </w:p>
    <w:p w14:paraId="7B0BE35B" w14:textId="77777777" w:rsidR="00C802C6" w:rsidRDefault="00464BA7" w:rsidP="00D821AE">
      <w:pPr>
        <w:ind w:firstLineChars="100" w:firstLine="313"/>
        <w:jc w:val="left"/>
        <w:rPr>
          <w:sz w:val="24"/>
        </w:rPr>
      </w:pPr>
      <w:r>
        <w:rPr>
          <w:noProof/>
          <w:sz w:val="24"/>
        </w:rPr>
        <w:lastRenderedPageBreak/>
        <w:drawing>
          <wp:inline distT="0" distB="0" distL="0" distR="0" wp14:anchorId="5F81EC98" wp14:editId="3F889744">
            <wp:extent cx="5412241" cy="3524250"/>
            <wp:effectExtent l="0" t="0" r="0" b="0"/>
            <wp:docPr id="128114553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45537" name="図 12811455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28160" cy="3534616"/>
                    </a:xfrm>
                    <a:prstGeom prst="rect">
                      <a:avLst/>
                    </a:prstGeom>
                  </pic:spPr>
                </pic:pic>
              </a:graphicData>
            </a:graphic>
          </wp:inline>
        </w:drawing>
      </w:r>
    </w:p>
    <w:p w14:paraId="4E845CDF" w14:textId="35049275" w:rsidR="000F3464" w:rsidRPr="008E1753" w:rsidRDefault="00174640" w:rsidP="008E1753">
      <w:pPr>
        <w:pStyle w:val="2"/>
        <w:ind w:firstLineChars="100" w:firstLine="317"/>
        <w:rPr>
          <w:rFonts w:ascii="ＭＳ ゴシック" w:eastAsia="ＭＳ ゴシック" w:hAnsi="ＭＳ ゴシック" w:cs="Times New Roman"/>
          <w:spacing w:val="2"/>
          <w:kern w:val="0"/>
          <w:szCs w:val="24"/>
        </w:rPr>
      </w:pPr>
      <w:bookmarkStart w:id="7" w:name="_Toc7117544"/>
      <w:bookmarkStart w:id="8" w:name="_Toc225462514"/>
      <w:r w:rsidRPr="008E1753">
        <w:rPr>
          <w:rFonts w:ascii="ＭＳ ゴシック" w:eastAsia="ＭＳ ゴシック" w:hAnsi="ＭＳ ゴシック" w:cs="Times New Roman" w:hint="eastAsia"/>
          <w:spacing w:val="2"/>
          <w:kern w:val="0"/>
          <w:szCs w:val="24"/>
        </w:rPr>
        <w:t xml:space="preserve">３　</w:t>
      </w:r>
      <w:r w:rsidRPr="008E1753">
        <w:rPr>
          <w:rFonts w:ascii="ＭＳ ゴシック" w:eastAsia="ＭＳ ゴシック" w:hAnsi="ＭＳ ゴシック" w:cs="Times New Roman"/>
          <w:spacing w:val="2"/>
          <w:kern w:val="0"/>
          <w:szCs w:val="24"/>
        </w:rPr>
        <w:t>関係地域</w:t>
      </w:r>
      <w:bookmarkEnd w:id="7"/>
      <w:bookmarkEnd w:id="8"/>
      <w:r w:rsidR="000F3464" w:rsidRPr="008E1753">
        <w:rPr>
          <w:rFonts w:ascii="ＭＳ ゴシック" w:eastAsia="ＭＳ ゴシック" w:hAnsi="ＭＳ ゴシック" w:cs="Times New Roman"/>
          <w:spacing w:val="2"/>
          <w:kern w:val="0"/>
          <w:szCs w:val="24"/>
        </w:rPr>
        <w:t xml:space="preserve"> </w:t>
      </w:r>
    </w:p>
    <w:p w14:paraId="5ECAC078" w14:textId="1ECCEEEB" w:rsidR="000F3464" w:rsidRPr="000F3464" w:rsidRDefault="000F3464" w:rsidP="00174640">
      <w:pPr>
        <w:ind w:left="707" w:hangingChars="226" w:hanging="707"/>
        <w:jc w:val="left"/>
        <w:rPr>
          <w:sz w:val="24"/>
        </w:rPr>
      </w:pPr>
      <w:r w:rsidRPr="000F3464">
        <w:rPr>
          <w:sz w:val="24"/>
        </w:rPr>
        <w:t xml:space="preserve">　　　事業者は、準備書を作成した後、知事に送付するとともに、対象事業に係る環境影響を受ける範囲であると認められる地域（関係地域）内において準備書を縦覧に供し、公告し、縦覧期間内に、準備書説明会を開催しなければならないとされる。</w:t>
      </w:r>
      <w:r w:rsidR="00174640">
        <w:rPr>
          <w:sz w:val="24"/>
        </w:rPr>
        <w:br/>
      </w:r>
      <w:r w:rsidR="00174640">
        <w:rPr>
          <w:rFonts w:hint="eastAsia"/>
          <w:sz w:val="24"/>
        </w:rPr>
        <w:t xml:space="preserve">　</w:t>
      </w:r>
      <w:r w:rsidRPr="000F3464">
        <w:rPr>
          <w:sz w:val="24"/>
        </w:rPr>
        <w:t>そして、準備書の公告及び準備書説明会の公告に際しては、関係地域を記載しなければならない。</w:t>
      </w:r>
      <w:r w:rsidR="00174640">
        <w:rPr>
          <w:sz w:val="24"/>
        </w:rPr>
        <w:br/>
      </w:r>
      <w:r w:rsidR="00174640">
        <w:rPr>
          <w:rFonts w:hint="eastAsia"/>
          <w:sz w:val="24"/>
        </w:rPr>
        <w:t xml:space="preserve">　</w:t>
      </w:r>
      <w:r w:rsidRPr="000F3464">
        <w:rPr>
          <w:sz w:val="24"/>
        </w:rPr>
        <w:t>本件においては、準備書の公告、準備書説明会の公告においては、「環境影響を受ける範囲であると認められる地域の範囲」としては、「名護市、宜野座村」と記載されており（甲</w:t>
      </w:r>
      <w:r w:rsidR="00AA4518">
        <w:rPr>
          <w:rFonts w:hint="eastAsia"/>
          <w:sz w:val="24"/>
        </w:rPr>
        <w:t>５</w:t>
      </w:r>
      <w:r w:rsidRPr="000F3464">
        <w:rPr>
          <w:sz w:val="24"/>
        </w:rPr>
        <w:t>２、</w:t>
      </w:r>
      <w:r w:rsidR="00AA4518">
        <w:rPr>
          <w:rFonts w:hint="eastAsia"/>
          <w:sz w:val="24"/>
        </w:rPr>
        <w:t>５３</w:t>
      </w:r>
      <w:r w:rsidRPr="000F3464">
        <w:rPr>
          <w:sz w:val="24"/>
        </w:rPr>
        <w:t>）、関係地域は名護市、宜野座村ということになる</w:t>
      </w:r>
      <w:r w:rsidRPr="000F3464">
        <w:rPr>
          <w:sz w:val="24"/>
          <w:vertAlign w:val="superscript"/>
        </w:rPr>
        <w:footnoteReference w:id="4"/>
      </w:r>
      <w:r w:rsidRPr="000F3464">
        <w:rPr>
          <w:sz w:val="24"/>
        </w:rPr>
        <w:t>。</w:t>
      </w:r>
    </w:p>
    <w:p w14:paraId="2346A518" w14:textId="7A054F87" w:rsidR="000F3464" w:rsidRPr="000F3464" w:rsidRDefault="000F3464" w:rsidP="008E1753">
      <w:pPr>
        <w:ind w:left="707" w:hangingChars="226" w:hanging="707"/>
        <w:jc w:val="left"/>
        <w:rPr>
          <w:sz w:val="24"/>
        </w:rPr>
      </w:pPr>
      <w:r w:rsidRPr="000F3464">
        <w:rPr>
          <w:sz w:val="24"/>
        </w:rPr>
        <w:lastRenderedPageBreak/>
        <w:t xml:space="preserve">　　　関係地域は、事業者が「環境影響を受ける範囲であると認められる地域の範囲」であると自認している範囲であり、小田急訴訟判決が関係地域内の住民に原告適格を認めていたとおり、本件においても関係地域内に居住する原告らについて原告適格が認められてしかるべきである。</w:t>
      </w:r>
    </w:p>
    <w:p w14:paraId="683859F7" w14:textId="3B84EEDB" w:rsidR="000F3464" w:rsidRPr="00F80774" w:rsidRDefault="008E1753" w:rsidP="00F80774">
      <w:pPr>
        <w:pStyle w:val="2"/>
        <w:ind w:firstLineChars="100" w:firstLine="317"/>
        <w:rPr>
          <w:rFonts w:ascii="ＭＳ ゴシック" w:eastAsia="ＭＳ ゴシック" w:hAnsi="ＭＳ ゴシック" w:cs="Times New Roman"/>
          <w:spacing w:val="2"/>
          <w:kern w:val="0"/>
          <w:szCs w:val="24"/>
        </w:rPr>
      </w:pPr>
      <w:bookmarkStart w:id="9" w:name="_Toc7117545"/>
      <w:bookmarkStart w:id="10" w:name="_Toc225462515"/>
      <w:r w:rsidRPr="00F80774">
        <w:rPr>
          <w:rFonts w:ascii="ＭＳ ゴシック" w:eastAsia="ＭＳ ゴシック" w:hAnsi="ＭＳ ゴシック" w:cs="Times New Roman" w:hint="eastAsia"/>
          <w:spacing w:val="2"/>
          <w:kern w:val="0"/>
          <w:szCs w:val="24"/>
        </w:rPr>
        <w:t xml:space="preserve">４　</w:t>
      </w:r>
      <w:r w:rsidRPr="00F80774">
        <w:rPr>
          <w:rFonts w:ascii="ＭＳ ゴシック" w:eastAsia="ＭＳ ゴシック" w:hAnsi="ＭＳ ゴシック" w:cs="Times New Roman"/>
          <w:spacing w:val="2"/>
          <w:kern w:val="0"/>
          <w:szCs w:val="24"/>
        </w:rPr>
        <w:t>小括</w:t>
      </w:r>
      <w:bookmarkEnd w:id="9"/>
      <w:bookmarkEnd w:id="10"/>
    </w:p>
    <w:p w14:paraId="09BDB05F" w14:textId="043B78B0" w:rsidR="000F3464" w:rsidRPr="000F3464" w:rsidRDefault="000F3464" w:rsidP="00205FB4">
      <w:pPr>
        <w:ind w:left="707" w:hangingChars="226" w:hanging="707"/>
        <w:jc w:val="left"/>
        <w:rPr>
          <w:sz w:val="24"/>
        </w:rPr>
      </w:pPr>
      <w:r w:rsidRPr="000F3464">
        <w:rPr>
          <w:sz w:val="24"/>
        </w:rPr>
        <w:t xml:space="preserve">　　　以上のとおり、原告らは、主務省令ないし技術指針において、地域特性を把握するものとされている「対象事業が実施されるべき区域（以下「対象事業実施区域」という。）及びその周囲」（環境影響評価法５条３号）ないし「対象事業実施区域及び対象事業に係る環境影響を受ける範囲であると認められる地域」（沖縄県環境影響評価条例５条１項４号、５号、技術指針第３・１</w:t>
      </w:r>
      <w:r w:rsidRPr="000F3464">
        <w:rPr>
          <w:sz w:val="24"/>
          <w:vertAlign w:val="superscript"/>
        </w:rPr>
        <w:footnoteReference w:id="5"/>
      </w:r>
      <w:r w:rsidRPr="000F3464">
        <w:rPr>
          <w:sz w:val="24"/>
        </w:rPr>
        <w:t>）内に居住している。</w:t>
      </w:r>
      <w:r w:rsidR="008E1753">
        <w:rPr>
          <w:sz w:val="24"/>
        </w:rPr>
        <w:br/>
      </w:r>
      <w:r w:rsidR="008E1753">
        <w:rPr>
          <w:rFonts w:hint="eastAsia"/>
          <w:sz w:val="24"/>
        </w:rPr>
        <w:t xml:space="preserve">　</w:t>
      </w:r>
      <w:r w:rsidR="00766772">
        <w:rPr>
          <w:rFonts w:hint="eastAsia"/>
          <w:sz w:val="24"/>
        </w:rPr>
        <w:t>また</w:t>
      </w:r>
      <w:r w:rsidRPr="000F3464">
        <w:rPr>
          <w:sz w:val="24"/>
        </w:rPr>
        <w:t>、原告らは、航空機騒音、低周波音に関する調査地域（技術指針第３・５・（１）・ア・</w:t>
      </w:r>
      <w:r w:rsidRPr="000F3464">
        <w:rPr>
          <w:sz w:val="24"/>
        </w:rPr>
        <w:t>(</w:t>
      </w:r>
      <w:r w:rsidRPr="000F3464">
        <w:rPr>
          <w:sz w:val="24"/>
        </w:rPr>
        <w:t>ウ</w:t>
      </w:r>
      <w:r w:rsidRPr="000F3464">
        <w:rPr>
          <w:sz w:val="24"/>
        </w:rPr>
        <w:t>)</w:t>
      </w:r>
      <w:r w:rsidRPr="000F3464">
        <w:rPr>
          <w:sz w:val="24"/>
        </w:rPr>
        <w:t>、同</w:t>
      </w:r>
      <w:r w:rsidRPr="000F3464">
        <w:rPr>
          <w:sz w:val="24"/>
        </w:rPr>
        <w:t>(</w:t>
      </w:r>
      <w:r w:rsidRPr="000F3464">
        <w:rPr>
          <w:sz w:val="24"/>
        </w:rPr>
        <w:t>エ</w:t>
      </w:r>
      <w:r w:rsidRPr="000F3464">
        <w:rPr>
          <w:sz w:val="24"/>
        </w:rPr>
        <w:t>)</w:t>
      </w:r>
      <w:r w:rsidRPr="000F3464">
        <w:rPr>
          <w:sz w:val="24"/>
          <w:vertAlign w:val="superscript"/>
        </w:rPr>
        <w:footnoteReference w:id="6"/>
      </w:r>
      <w:r w:rsidRPr="000F3464">
        <w:rPr>
          <w:sz w:val="24"/>
        </w:rPr>
        <w:t>「対象事業の実施により評価項目に関する環境要素に係る環境影響を受けるおそれがある地域又は土地の形状が変更される区域及びその周辺の区域その他の調査に適切な範囲であると認められる</w:t>
      </w:r>
      <w:r w:rsidRPr="000F3464">
        <w:rPr>
          <w:sz w:val="24"/>
        </w:rPr>
        <w:lastRenderedPageBreak/>
        <w:t>地域」）内に居住している。</w:t>
      </w:r>
      <w:r w:rsidR="00205FB4">
        <w:rPr>
          <w:sz w:val="24"/>
        </w:rPr>
        <w:br/>
      </w:r>
      <w:r w:rsidR="00205FB4">
        <w:rPr>
          <w:rFonts w:hint="eastAsia"/>
          <w:sz w:val="24"/>
        </w:rPr>
        <w:t xml:space="preserve">　</w:t>
      </w:r>
      <w:r w:rsidR="00766772">
        <w:rPr>
          <w:rFonts w:hint="eastAsia"/>
          <w:sz w:val="24"/>
        </w:rPr>
        <w:t>さらに</w:t>
      </w:r>
      <w:r w:rsidRPr="000F3464">
        <w:rPr>
          <w:sz w:val="24"/>
        </w:rPr>
        <w:t>、事業者が予測・評価した結果と比しても、Ｗ値コンターや、低周波音の影響が及ぶ予測地点、ピーク騒音のコンターの範囲内ないし近接した地域に居住してい</w:t>
      </w:r>
      <w:r w:rsidR="00EC0864">
        <w:rPr>
          <w:rFonts w:hint="eastAsia"/>
          <w:sz w:val="24"/>
        </w:rPr>
        <w:t>る</w:t>
      </w:r>
      <w:r w:rsidRPr="000F3464">
        <w:rPr>
          <w:sz w:val="24"/>
        </w:rPr>
        <w:t>。</w:t>
      </w:r>
      <w:r w:rsidR="00205FB4">
        <w:rPr>
          <w:sz w:val="24"/>
        </w:rPr>
        <w:br/>
      </w:r>
      <w:r w:rsidR="00205FB4">
        <w:rPr>
          <w:rFonts w:hint="eastAsia"/>
          <w:sz w:val="24"/>
        </w:rPr>
        <w:t xml:space="preserve">　</w:t>
      </w:r>
      <w:r w:rsidRPr="000F3464">
        <w:rPr>
          <w:sz w:val="24"/>
        </w:rPr>
        <w:t>そして、原告らは、事業者が「環境影響を受ける範囲であると認められる地域の範囲」であると自認している範囲である「関係地域」（沖縄県環境影響評価条例１４条２項）内に居住している。</w:t>
      </w:r>
      <w:r w:rsidR="00205FB4">
        <w:rPr>
          <w:sz w:val="24"/>
        </w:rPr>
        <w:br/>
      </w:r>
      <w:r w:rsidR="00205FB4">
        <w:rPr>
          <w:rFonts w:hint="eastAsia"/>
          <w:sz w:val="24"/>
        </w:rPr>
        <w:t xml:space="preserve">　</w:t>
      </w:r>
      <w:r w:rsidRPr="000F3464">
        <w:rPr>
          <w:sz w:val="24"/>
        </w:rPr>
        <w:t>以上からすれば、</w:t>
      </w:r>
      <w:r w:rsidR="002138C9">
        <w:rPr>
          <w:rFonts w:hint="eastAsia"/>
          <w:sz w:val="24"/>
        </w:rPr>
        <w:t>辺野古大浦湾周辺に居住する</w:t>
      </w:r>
      <w:r w:rsidRPr="000F3464">
        <w:rPr>
          <w:sz w:val="24"/>
        </w:rPr>
        <w:t>原告ら</w:t>
      </w:r>
      <w:r w:rsidR="002138C9">
        <w:rPr>
          <w:rFonts w:hint="eastAsia"/>
          <w:sz w:val="24"/>
        </w:rPr>
        <w:t>（</w:t>
      </w:r>
      <w:r w:rsidR="0066575D">
        <w:rPr>
          <w:rFonts w:hint="eastAsia"/>
          <w:sz w:val="24"/>
        </w:rPr>
        <w:t>那覇市居住の</w:t>
      </w:r>
      <w:r w:rsidR="009E62F3">
        <w:rPr>
          <w:rFonts w:hint="eastAsia"/>
          <w:sz w:val="24"/>
        </w:rPr>
        <w:t>原告番号２０を除く全ての原告</w:t>
      </w:r>
      <w:r w:rsidR="002138C9">
        <w:rPr>
          <w:rFonts w:hint="eastAsia"/>
          <w:sz w:val="24"/>
        </w:rPr>
        <w:t>）には、</w:t>
      </w:r>
      <w:r w:rsidRPr="000F3464">
        <w:rPr>
          <w:sz w:val="24"/>
        </w:rPr>
        <w:t>原告適格が認められる。</w:t>
      </w:r>
    </w:p>
    <w:p w14:paraId="760ECA9D" w14:textId="7C36D8EA" w:rsidR="00C824B1" w:rsidRPr="00A02754" w:rsidRDefault="00C824B1" w:rsidP="00C824B1">
      <w:pPr>
        <w:pStyle w:val="2"/>
        <w:ind w:left="564" w:hangingChars="178" w:hanging="564"/>
        <w:rPr>
          <w:rFonts w:asciiTheme="majorEastAsia" w:eastAsiaTheme="majorEastAsia" w:hAnsiTheme="majorEastAsia" w:cs="Times New Roman"/>
          <w:spacing w:val="2"/>
          <w:kern w:val="0"/>
          <w:szCs w:val="24"/>
        </w:rPr>
      </w:pPr>
      <w:bookmarkStart w:id="11" w:name="_Toc225462516"/>
      <w:r w:rsidRPr="00A02754">
        <w:rPr>
          <w:rFonts w:asciiTheme="majorEastAsia" w:eastAsiaTheme="majorEastAsia" w:hAnsiTheme="majorEastAsia" w:cs="Times New Roman" w:hint="eastAsia"/>
          <w:spacing w:val="2"/>
          <w:kern w:val="0"/>
          <w:szCs w:val="24"/>
        </w:rPr>
        <w:t>第</w:t>
      </w:r>
      <w:r>
        <w:rPr>
          <w:rFonts w:asciiTheme="majorEastAsia" w:eastAsiaTheme="majorEastAsia" w:hAnsiTheme="majorEastAsia" w:cs="Times New Roman" w:hint="eastAsia"/>
          <w:spacing w:val="2"/>
          <w:kern w:val="0"/>
          <w:szCs w:val="24"/>
        </w:rPr>
        <w:t>２</w:t>
      </w:r>
      <w:r w:rsidRPr="00A02754">
        <w:rPr>
          <w:rFonts w:asciiTheme="majorEastAsia" w:eastAsiaTheme="majorEastAsia" w:hAnsiTheme="majorEastAsia" w:cs="Times New Roman" w:hint="eastAsia"/>
          <w:spacing w:val="2"/>
          <w:kern w:val="0"/>
          <w:szCs w:val="24"/>
        </w:rPr>
        <w:t xml:space="preserve">　</w:t>
      </w:r>
      <w:r w:rsidR="00360925" w:rsidRPr="00360925">
        <w:rPr>
          <w:rFonts w:asciiTheme="majorEastAsia" w:eastAsiaTheme="majorEastAsia" w:hAnsiTheme="majorEastAsia" w:cs="Times New Roman"/>
          <w:spacing w:val="2"/>
          <w:kern w:val="0"/>
          <w:szCs w:val="24"/>
        </w:rPr>
        <w:t>ダイビング、エコツーリズムを行う原告</w:t>
      </w:r>
      <w:r w:rsidR="001B3A18">
        <w:rPr>
          <w:rFonts w:asciiTheme="majorEastAsia" w:eastAsiaTheme="majorEastAsia" w:hAnsiTheme="majorEastAsia" w:cs="Times New Roman" w:hint="eastAsia"/>
          <w:spacing w:val="2"/>
          <w:kern w:val="0"/>
          <w:szCs w:val="24"/>
        </w:rPr>
        <w:t>に関する</w:t>
      </w:r>
      <w:r w:rsidR="00360925" w:rsidRPr="00360925">
        <w:rPr>
          <w:rFonts w:asciiTheme="majorEastAsia" w:eastAsiaTheme="majorEastAsia" w:hAnsiTheme="majorEastAsia" w:cs="Times New Roman"/>
          <w:spacing w:val="2"/>
          <w:kern w:val="0"/>
          <w:szCs w:val="24"/>
        </w:rPr>
        <w:t>工事現場や</w:t>
      </w:r>
      <w:proofErr w:type="gramStart"/>
      <w:r w:rsidR="00360925" w:rsidRPr="00360925">
        <w:rPr>
          <w:rFonts w:asciiTheme="majorEastAsia" w:eastAsiaTheme="majorEastAsia" w:hAnsiTheme="majorEastAsia" w:cs="Times New Roman"/>
          <w:spacing w:val="2"/>
          <w:kern w:val="0"/>
          <w:szCs w:val="24"/>
        </w:rPr>
        <w:t>埋立</w:t>
      </w:r>
      <w:proofErr w:type="gramEnd"/>
      <w:r w:rsidR="00360925" w:rsidRPr="00360925">
        <w:rPr>
          <w:rFonts w:asciiTheme="majorEastAsia" w:eastAsiaTheme="majorEastAsia" w:hAnsiTheme="majorEastAsia" w:cs="Times New Roman"/>
          <w:spacing w:val="2"/>
          <w:kern w:val="0"/>
          <w:szCs w:val="24"/>
        </w:rPr>
        <w:t>地点とダイビング等スポットとの位置関係</w:t>
      </w:r>
      <w:r w:rsidR="001B3A18">
        <w:rPr>
          <w:rFonts w:asciiTheme="majorEastAsia" w:eastAsiaTheme="majorEastAsia" w:hAnsiTheme="majorEastAsia" w:cs="Times New Roman" w:hint="eastAsia"/>
          <w:spacing w:val="2"/>
          <w:kern w:val="0"/>
          <w:szCs w:val="24"/>
        </w:rPr>
        <w:t>について</w:t>
      </w:r>
      <w:bookmarkEnd w:id="11"/>
    </w:p>
    <w:p w14:paraId="307FEFAF" w14:textId="305C82D5" w:rsidR="00C824B1" w:rsidRPr="00B97B86" w:rsidRDefault="00C824B1" w:rsidP="00C824B1">
      <w:pPr>
        <w:pStyle w:val="2"/>
        <w:ind w:firstLineChars="100" w:firstLine="317"/>
        <w:rPr>
          <w:rFonts w:ascii="ＭＳ ゴシック" w:eastAsia="ＭＳ ゴシック" w:hAnsi="ＭＳ ゴシック" w:cs="Times New Roman"/>
          <w:spacing w:val="2"/>
          <w:kern w:val="0"/>
          <w:szCs w:val="24"/>
        </w:rPr>
      </w:pPr>
      <w:bookmarkStart w:id="12" w:name="_Toc225462517"/>
      <w:r>
        <w:rPr>
          <w:rFonts w:ascii="ＭＳ ゴシック" w:eastAsia="ＭＳ ゴシック" w:hAnsi="ＭＳ ゴシック" w:cs="Times New Roman" w:hint="eastAsia"/>
          <w:spacing w:val="2"/>
          <w:kern w:val="0"/>
          <w:szCs w:val="24"/>
        </w:rPr>
        <w:t>１</w:t>
      </w:r>
      <w:r w:rsidRPr="00B97B86">
        <w:rPr>
          <w:rFonts w:ascii="ＭＳ ゴシック" w:eastAsia="ＭＳ ゴシック" w:hAnsi="ＭＳ ゴシック" w:cs="Times New Roman" w:hint="eastAsia"/>
          <w:spacing w:val="2"/>
          <w:kern w:val="0"/>
          <w:szCs w:val="24"/>
        </w:rPr>
        <w:t xml:space="preserve">　</w:t>
      </w:r>
      <w:r w:rsidR="00A02E5F">
        <w:rPr>
          <w:rFonts w:ascii="ＭＳ ゴシック" w:eastAsia="ＭＳ ゴシック" w:hAnsi="ＭＳ ゴシック" w:cs="Times New Roman" w:hint="eastAsia"/>
          <w:spacing w:val="2"/>
          <w:kern w:val="0"/>
          <w:szCs w:val="24"/>
        </w:rPr>
        <w:t>図面（甲５４、５５）について</w:t>
      </w:r>
      <w:bookmarkEnd w:id="12"/>
    </w:p>
    <w:p w14:paraId="46FCC2C7" w14:textId="6F522E8E" w:rsidR="00B9475F" w:rsidRDefault="006F7872" w:rsidP="00AC3AFB">
      <w:pPr>
        <w:ind w:leftChars="200" w:left="566" w:firstLineChars="118" w:firstLine="369"/>
        <w:jc w:val="left"/>
        <w:rPr>
          <w:sz w:val="24"/>
        </w:rPr>
      </w:pPr>
      <w:r>
        <w:rPr>
          <w:rFonts w:hint="eastAsia"/>
          <w:sz w:val="24"/>
        </w:rPr>
        <w:t>まず、</w:t>
      </w:r>
      <w:r w:rsidR="00B9475F" w:rsidRPr="00B9475F">
        <w:rPr>
          <w:rFonts w:hint="eastAsia"/>
          <w:sz w:val="24"/>
        </w:rPr>
        <w:t>「</w:t>
      </w:r>
      <w:r w:rsidR="001A7422" w:rsidRPr="001A7422">
        <w:rPr>
          <w:sz w:val="24"/>
        </w:rPr>
        <w:t>環境監視等委員会の濁り水調査地点とダイビング等のポイント</w:t>
      </w:r>
      <w:r w:rsidR="00B9475F" w:rsidRPr="00B9475F">
        <w:rPr>
          <w:rFonts w:hint="eastAsia"/>
          <w:sz w:val="24"/>
        </w:rPr>
        <w:t>」（甲５</w:t>
      </w:r>
      <w:r w:rsidR="00A02E5F">
        <w:rPr>
          <w:rFonts w:hint="eastAsia"/>
          <w:sz w:val="24"/>
        </w:rPr>
        <w:t>４</w:t>
      </w:r>
      <w:r w:rsidR="00B9475F" w:rsidRPr="00B9475F">
        <w:rPr>
          <w:rFonts w:hint="eastAsia"/>
          <w:sz w:val="24"/>
        </w:rPr>
        <w:t>）について、説明する。</w:t>
      </w:r>
      <w:r w:rsidR="00AC3AFB">
        <w:rPr>
          <w:sz w:val="24"/>
        </w:rPr>
        <w:br/>
      </w:r>
      <w:r w:rsidR="00AC3AFB">
        <w:rPr>
          <w:rFonts w:hint="eastAsia"/>
          <w:sz w:val="24"/>
        </w:rPr>
        <w:t xml:space="preserve">　これは、</w:t>
      </w:r>
      <w:r w:rsidR="00B9475F" w:rsidRPr="00B9475F">
        <w:rPr>
          <w:rFonts w:hint="eastAsia"/>
          <w:sz w:val="24"/>
        </w:rPr>
        <w:t>国土地理院</w:t>
      </w:r>
      <w:r w:rsidR="000B76C9">
        <w:rPr>
          <w:rFonts w:hint="eastAsia"/>
          <w:sz w:val="24"/>
        </w:rPr>
        <w:t>の地図に</w:t>
      </w:r>
      <w:r w:rsidR="00B9475F" w:rsidRPr="00B9475F">
        <w:rPr>
          <w:rFonts w:hint="eastAsia"/>
          <w:sz w:val="24"/>
        </w:rPr>
        <w:t>辺野古新基地建設</w:t>
      </w:r>
      <w:r w:rsidR="000B76C9">
        <w:rPr>
          <w:rFonts w:hint="eastAsia"/>
          <w:sz w:val="24"/>
        </w:rPr>
        <w:t>の埋立区域及び</w:t>
      </w:r>
      <w:r w:rsidR="00B9475F" w:rsidRPr="00B9475F">
        <w:rPr>
          <w:rFonts w:hint="eastAsia"/>
          <w:sz w:val="24"/>
        </w:rPr>
        <w:t>、沖縄防衛局が実施した濁り水測定ポイント（甲４４、甲４５）を組み込み、さらに赤字にて原告東恩納琢磨（原告番号１）のエコツーリズムにて案内するスポットを「ポイント①から</w:t>
      </w:r>
      <w:r w:rsidR="000B76C9">
        <w:rPr>
          <w:rFonts w:hint="eastAsia"/>
          <w:sz w:val="24"/>
        </w:rPr>
        <w:t>⑤</w:t>
      </w:r>
      <w:r w:rsidR="00B9475F" w:rsidRPr="00B9475F">
        <w:rPr>
          <w:rFonts w:hint="eastAsia"/>
          <w:sz w:val="24"/>
        </w:rPr>
        <w:t>」として、原告岩本俊紀（原告番号２０）のダイビングスポットを「岩本①から⑪」として記載したものである。ただし、「ポイント①から</w:t>
      </w:r>
      <w:r w:rsidR="000B76C9">
        <w:rPr>
          <w:rFonts w:hint="eastAsia"/>
          <w:sz w:val="24"/>
        </w:rPr>
        <w:t>⑤</w:t>
      </w:r>
      <w:r w:rsidR="00B9475F" w:rsidRPr="00B9475F">
        <w:rPr>
          <w:rFonts w:hint="eastAsia"/>
          <w:sz w:val="24"/>
        </w:rPr>
        <w:t>」については、原告岩本がダイビングスポットとして利用することもある。</w:t>
      </w:r>
      <w:r w:rsidR="00AC3AFB">
        <w:rPr>
          <w:sz w:val="24"/>
        </w:rPr>
        <w:br/>
      </w:r>
      <w:r w:rsidR="00AC3AFB">
        <w:rPr>
          <w:rFonts w:hint="eastAsia"/>
          <w:sz w:val="24"/>
        </w:rPr>
        <w:t xml:space="preserve">　</w:t>
      </w:r>
      <w:r w:rsidR="00B9475F" w:rsidRPr="00B9475F">
        <w:rPr>
          <w:rFonts w:hint="eastAsia"/>
          <w:sz w:val="24"/>
        </w:rPr>
        <w:t>「</w:t>
      </w:r>
      <w:r w:rsidR="00F13920" w:rsidRPr="00F13920">
        <w:rPr>
          <w:sz w:val="24"/>
        </w:rPr>
        <w:t>環境監視等委員会の濁り水調査地点とダイビング等のポイント（航空写真）</w:t>
      </w:r>
      <w:r w:rsidR="00B9475F" w:rsidRPr="00B9475F">
        <w:rPr>
          <w:rFonts w:hint="eastAsia"/>
          <w:sz w:val="24"/>
        </w:rPr>
        <w:t>」（甲５</w:t>
      </w:r>
      <w:r w:rsidR="00AC3AFB">
        <w:rPr>
          <w:rFonts w:hint="eastAsia"/>
          <w:sz w:val="24"/>
        </w:rPr>
        <w:t>５</w:t>
      </w:r>
      <w:r w:rsidR="00B9475F" w:rsidRPr="00B9475F">
        <w:rPr>
          <w:rFonts w:hint="eastAsia"/>
          <w:sz w:val="24"/>
        </w:rPr>
        <w:t>）は、甲５１号証の地図について、</w:t>
      </w:r>
      <w:r w:rsidR="00B9475F" w:rsidRPr="00B9475F">
        <w:rPr>
          <w:rFonts w:hint="eastAsia"/>
          <w:sz w:val="24"/>
        </w:rPr>
        <w:lastRenderedPageBreak/>
        <w:t>航空写真に置き換えたものである。</w:t>
      </w:r>
    </w:p>
    <w:p w14:paraId="34F1AD30" w14:textId="18016F70" w:rsidR="00F13920" w:rsidRPr="00815CC7" w:rsidRDefault="00F13920" w:rsidP="00815CC7">
      <w:pPr>
        <w:pStyle w:val="2"/>
        <w:ind w:firstLineChars="100" w:firstLine="317"/>
        <w:rPr>
          <w:rFonts w:ascii="ＭＳ ゴシック" w:eastAsia="ＭＳ ゴシック" w:hAnsi="ＭＳ ゴシック" w:cs="Times New Roman"/>
          <w:spacing w:val="2"/>
          <w:kern w:val="0"/>
          <w:szCs w:val="24"/>
        </w:rPr>
      </w:pPr>
      <w:bookmarkStart w:id="13" w:name="_Toc225462518"/>
      <w:r>
        <w:rPr>
          <w:rFonts w:ascii="ＭＳ ゴシック" w:eastAsia="ＭＳ ゴシック" w:hAnsi="ＭＳ ゴシック" w:cs="Times New Roman" w:hint="eastAsia"/>
          <w:spacing w:val="2"/>
          <w:kern w:val="0"/>
          <w:szCs w:val="24"/>
        </w:rPr>
        <w:t>２</w:t>
      </w:r>
      <w:r w:rsidRPr="00B97B86">
        <w:rPr>
          <w:rFonts w:ascii="ＭＳ ゴシック" w:eastAsia="ＭＳ ゴシック" w:hAnsi="ＭＳ ゴシック" w:cs="Times New Roman" w:hint="eastAsia"/>
          <w:spacing w:val="2"/>
          <w:kern w:val="0"/>
          <w:szCs w:val="24"/>
        </w:rPr>
        <w:t xml:space="preserve">　</w:t>
      </w:r>
      <w:r>
        <w:rPr>
          <w:rFonts w:ascii="ＭＳ ゴシック" w:eastAsia="ＭＳ ゴシック" w:hAnsi="ＭＳ ゴシック" w:cs="Times New Roman" w:hint="eastAsia"/>
          <w:spacing w:val="2"/>
          <w:kern w:val="0"/>
          <w:szCs w:val="24"/>
        </w:rPr>
        <w:t>原告適格が認められること</w:t>
      </w:r>
      <w:bookmarkEnd w:id="13"/>
    </w:p>
    <w:p w14:paraId="67103DC5" w14:textId="465FBFD0" w:rsidR="00B9475F" w:rsidRPr="00B9475F" w:rsidRDefault="00B9475F" w:rsidP="003056F0">
      <w:pPr>
        <w:ind w:leftChars="200" w:left="566" w:firstLineChars="100" w:firstLine="313"/>
        <w:jc w:val="left"/>
        <w:rPr>
          <w:sz w:val="24"/>
        </w:rPr>
      </w:pPr>
      <w:r w:rsidRPr="00B9475F">
        <w:rPr>
          <w:rFonts w:hint="eastAsia"/>
          <w:sz w:val="24"/>
        </w:rPr>
        <w:t>第５準備書面１８頁でも主張したが、代執行承認の工事に</w:t>
      </w:r>
      <w:r w:rsidR="00813253">
        <w:rPr>
          <w:rFonts w:hint="eastAsia"/>
          <w:sz w:val="24"/>
        </w:rPr>
        <w:t>関し</w:t>
      </w:r>
      <w:r w:rsidRPr="00B9475F">
        <w:rPr>
          <w:rFonts w:hint="eastAsia"/>
          <w:sz w:val="24"/>
        </w:rPr>
        <w:t>、沖縄防衛局が</w:t>
      </w:r>
      <w:r w:rsidR="00C2554A">
        <w:rPr>
          <w:rFonts w:hint="eastAsia"/>
          <w:sz w:val="24"/>
        </w:rPr>
        <w:t>、</w:t>
      </w:r>
      <w:r w:rsidRPr="00B9475F">
        <w:rPr>
          <w:rFonts w:hint="eastAsia"/>
          <w:sz w:val="24"/>
        </w:rPr>
        <w:t>２０２５年５月３０日に実施</w:t>
      </w:r>
      <w:r w:rsidR="00C2554A">
        <w:rPr>
          <w:rFonts w:hint="eastAsia"/>
          <w:sz w:val="24"/>
        </w:rPr>
        <w:t>された</w:t>
      </w:r>
      <w:r w:rsidRPr="00B9475F">
        <w:rPr>
          <w:rFonts w:hint="eastAsia"/>
          <w:sz w:val="24"/>
        </w:rPr>
        <w:t>第５４回普天間飛行場代替施設建設事業に係る環境監視等委員会に報告した内容によると、２０２５年２月１７日、３月７日、４月１１日に工事個所の周囲から環境影響の判断基準を超える水の濁りが観測され、</w:t>
      </w:r>
      <w:r w:rsidR="00907974">
        <w:rPr>
          <w:rFonts w:hint="eastAsia"/>
          <w:sz w:val="24"/>
        </w:rPr>
        <w:t>これらは</w:t>
      </w:r>
      <w:r w:rsidRPr="00B9475F">
        <w:rPr>
          <w:rFonts w:hint="eastAsia"/>
          <w:sz w:val="24"/>
        </w:rPr>
        <w:t>工事による可能性があると判断され</w:t>
      </w:r>
      <w:r w:rsidR="00F26BC4">
        <w:rPr>
          <w:rFonts w:hint="eastAsia"/>
          <w:sz w:val="24"/>
        </w:rPr>
        <w:t>ている</w:t>
      </w:r>
      <w:r w:rsidRPr="00B9475F">
        <w:rPr>
          <w:rFonts w:hint="eastAsia"/>
          <w:sz w:val="24"/>
        </w:rPr>
        <w:t>（甲４４・１７頁）。</w:t>
      </w:r>
      <w:r w:rsidR="000B3174">
        <w:rPr>
          <w:sz w:val="24"/>
        </w:rPr>
        <w:br/>
      </w:r>
      <w:r w:rsidR="000B3174">
        <w:rPr>
          <w:rFonts w:hint="eastAsia"/>
          <w:sz w:val="24"/>
        </w:rPr>
        <w:t xml:space="preserve">　</w:t>
      </w:r>
      <w:r w:rsidRPr="00B9475F">
        <w:rPr>
          <w:rFonts w:hint="eastAsia"/>
          <w:sz w:val="24"/>
        </w:rPr>
        <w:t>具体的には、同年２月１７日及び３月７日には</w:t>
      </w:r>
      <w:r w:rsidR="00004F2C" w:rsidRPr="00B9475F">
        <w:rPr>
          <w:rFonts w:hint="eastAsia"/>
          <w:sz w:val="24"/>
        </w:rPr>
        <w:t>Ｏ－５</w:t>
      </w:r>
      <w:r w:rsidR="00004F2C">
        <w:rPr>
          <w:rFonts w:hint="eastAsia"/>
          <w:sz w:val="24"/>
        </w:rPr>
        <w:t>地点（甲</w:t>
      </w:r>
      <w:r w:rsidR="00397378">
        <w:rPr>
          <w:rFonts w:hint="eastAsia"/>
          <w:sz w:val="24"/>
        </w:rPr>
        <w:t>５４</w:t>
      </w:r>
      <w:r w:rsidR="0082379A">
        <w:rPr>
          <w:rFonts w:hint="eastAsia"/>
          <w:sz w:val="24"/>
        </w:rPr>
        <w:t>等</w:t>
      </w:r>
      <w:r w:rsidR="00397378">
        <w:rPr>
          <w:rFonts w:hint="eastAsia"/>
          <w:sz w:val="24"/>
        </w:rPr>
        <w:t>では、「</w:t>
      </w:r>
      <w:r w:rsidRPr="00B9475F">
        <w:rPr>
          <w:rFonts w:hint="eastAsia"/>
          <w:sz w:val="24"/>
        </w:rPr>
        <w:t>Ｏ－５追（２／１７）</w:t>
      </w:r>
      <w:r w:rsidR="00397378">
        <w:rPr>
          <w:rFonts w:hint="eastAsia"/>
          <w:sz w:val="24"/>
        </w:rPr>
        <w:t>」</w:t>
      </w:r>
      <w:r w:rsidRPr="00B9475F">
        <w:rPr>
          <w:rFonts w:hint="eastAsia"/>
          <w:sz w:val="24"/>
        </w:rPr>
        <w:t>地点</w:t>
      </w:r>
      <w:r w:rsidR="00397378">
        <w:rPr>
          <w:rFonts w:hint="eastAsia"/>
          <w:sz w:val="24"/>
        </w:rPr>
        <w:t>と示されている）</w:t>
      </w:r>
      <w:r w:rsidRPr="00B9475F">
        <w:rPr>
          <w:rFonts w:hint="eastAsia"/>
          <w:sz w:val="24"/>
        </w:rPr>
        <w:t>に</w:t>
      </w:r>
      <w:r w:rsidR="00397378">
        <w:rPr>
          <w:rFonts w:hint="eastAsia"/>
          <w:sz w:val="24"/>
        </w:rPr>
        <w:t>おい</w:t>
      </w:r>
      <w:r w:rsidRPr="00B9475F">
        <w:rPr>
          <w:rFonts w:hint="eastAsia"/>
          <w:sz w:val="24"/>
        </w:rPr>
        <w:t>て、４月１１日には</w:t>
      </w:r>
      <w:r w:rsidR="0082379A" w:rsidRPr="00B9475F">
        <w:rPr>
          <w:rFonts w:hint="eastAsia"/>
          <w:sz w:val="24"/>
        </w:rPr>
        <w:t>Ｏ－２</w:t>
      </w:r>
      <w:r w:rsidR="00761965">
        <w:rPr>
          <w:rFonts w:hint="eastAsia"/>
          <w:sz w:val="24"/>
        </w:rPr>
        <w:t>地点</w:t>
      </w:r>
      <w:r w:rsidR="00602FC7">
        <w:rPr>
          <w:rFonts w:hint="eastAsia"/>
          <w:sz w:val="24"/>
        </w:rPr>
        <w:t>（</w:t>
      </w:r>
      <w:r w:rsidR="00761965">
        <w:rPr>
          <w:rFonts w:hint="eastAsia"/>
          <w:sz w:val="24"/>
        </w:rPr>
        <w:t>甲５４等では、「</w:t>
      </w:r>
      <w:r w:rsidRPr="00B9475F">
        <w:rPr>
          <w:rFonts w:hint="eastAsia"/>
          <w:sz w:val="24"/>
        </w:rPr>
        <w:t>Ｏ－２（４／１１）地点</w:t>
      </w:r>
      <w:r w:rsidR="00761965">
        <w:rPr>
          <w:rFonts w:hint="eastAsia"/>
          <w:sz w:val="24"/>
        </w:rPr>
        <w:t>」</w:t>
      </w:r>
      <w:r w:rsidR="00602FC7">
        <w:rPr>
          <w:rFonts w:hint="eastAsia"/>
          <w:sz w:val="24"/>
        </w:rPr>
        <w:t>と示されている）</w:t>
      </w:r>
      <w:r w:rsidRPr="00B9475F">
        <w:rPr>
          <w:rFonts w:hint="eastAsia"/>
          <w:sz w:val="24"/>
        </w:rPr>
        <w:t>にて基準値を超過しており、工事による可能性があると判断されている。</w:t>
      </w:r>
    </w:p>
    <w:p w14:paraId="751E8F5F" w14:textId="3CD2DABA" w:rsidR="00B9475F" w:rsidRPr="00B9475F" w:rsidRDefault="00B9475F" w:rsidP="00815CC7">
      <w:pPr>
        <w:ind w:leftChars="200" w:left="566"/>
        <w:jc w:val="left"/>
        <w:rPr>
          <w:sz w:val="24"/>
        </w:rPr>
      </w:pPr>
      <w:r w:rsidRPr="00B9475F">
        <w:rPr>
          <w:rFonts w:hint="eastAsia"/>
          <w:sz w:val="24"/>
        </w:rPr>
        <w:t xml:space="preserve">　</w:t>
      </w:r>
      <w:r w:rsidR="00FF0732">
        <w:rPr>
          <w:rFonts w:hint="eastAsia"/>
          <w:sz w:val="24"/>
        </w:rPr>
        <w:t>また</w:t>
      </w:r>
      <w:r w:rsidRPr="00B9475F">
        <w:rPr>
          <w:rFonts w:hint="eastAsia"/>
          <w:sz w:val="24"/>
        </w:rPr>
        <w:t>、同年８月５日に実施された第５５回の同委員会にて報告された内容でも</w:t>
      </w:r>
      <w:r w:rsidR="000B3174">
        <w:rPr>
          <w:rFonts w:hint="eastAsia"/>
          <w:sz w:val="24"/>
        </w:rPr>
        <w:t>、</w:t>
      </w:r>
      <w:r w:rsidRPr="00B9475F">
        <w:rPr>
          <w:rFonts w:hint="eastAsia"/>
          <w:sz w:val="24"/>
        </w:rPr>
        <w:t>同年５月１７日に</w:t>
      </w:r>
      <w:r w:rsidR="00D15024" w:rsidRPr="00B9475F">
        <w:rPr>
          <w:rFonts w:hint="eastAsia"/>
          <w:sz w:val="24"/>
        </w:rPr>
        <w:t>Ｏ－２</w:t>
      </w:r>
      <w:r w:rsidR="00D15024">
        <w:rPr>
          <w:rFonts w:hint="eastAsia"/>
          <w:sz w:val="24"/>
        </w:rPr>
        <w:t>地点</w:t>
      </w:r>
      <w:r w:rsidR="00FF0732">
        <w:rPr>
          <w:rFonts w:hint="eastAsia"/>
          <w:sz w:val="24"/>
        </w:rPr>
        <w:t>（</w:t>
      </w:r>
      <w:r w:rsidR="00D15024">
        <w:rPr>
          <w:rFonts w:hint="eastAsia"/>
          <w:sz w:val="24"/>
        </w:rPr>
        <w:t>甲５４等では「</w:t>
      </w:r>
      <w:r w:rsidRPr="00B9475F">
        <w:rPr>
          <w:rFonts w:hint="eastAsia"/>
          <w:sz w:val="24"/>
        </w:rPr>
        <w:t>Ｏ－２（５／１７）</w:t>
      </w:r>
      <w:r w:rsidR="00D15024">
        <w:rPr>
          <w:rFonts w:hint="eastAsia"/>
          <w:sz w:val="24"/>
        </w:rPr>
        <w:t>」</w:t>
      </w:r>
      <w:r w:rsidRPr="00B9475F">
        <w:rPr>
          <w:rFonts w:hint="eastAsia"/>
          <w:sz w:val="24"/>
        </w:rPr>
        <w:t>地点</w:t>
      </w:r>
      <w:r w:rsidR="00D15024">
        <w:rPr>
          <w:rFonts w:hint="eastAsia"/>
          <w:sz w:val="24"/>
        </w:rPr>
        <w:t>と示されている</w:t>
      </w:r>
      <w:r w:rsidR="00FF0732">
        <w:rPr>
          <w:rFonts w:hint="eastAsia"/>
          <w:sz w:val="24"/>
        </w:rPr>
        <w:t>）</w:t>
      </w:r>
      <w:r w:rsidRPr="00B9475F">
        <w:rPr>
          <w:rFonts w:hint="eastAsia"/>
          <w:sz w:val="24"/>
        </w:rPr>
        <w:t>にて、工事個所の周囲から環境影響の判断基準を超える水の濁りが観測され、工事による可能性があると判断されている（甲４５・１２頁）。</w:t>
      </w:r>
      <w:r w:rsidR="00FF0732">
        <w:rPr>
          <w:rFonts w:hint="eastAsia"/>
          <w:sz w:val="24"/>
        </w:rPr>
        <w:t>ちなみに</w:t>
      </w:r>
      <w:r w:rsidRPr="00B9475F">
        <w:rPr>
          <w:rFonts w:hint="eastAsia"/>
          <w:sz w:val="24"/>
        </w:rPr>
        <w:t>、第５準備書面１８頁から１９頁でも主張したとおり、これらの報告書で採用されている「基準値」は、数値及び場所によって異なる基準を用いており、そもそも環境影響評価書等と異なっていることに注意が必要である。</w:t>
      </w:r>
    </w:p>
    <w:p w14:paraId="306F236D" w14:textId="7326DDEE" w:rsidR="00B9475F" w:rsidRPr="00B9475F" w:rsidRDefault="00B9475F" w:rsidP="00815CC7">
      <w:pPr>
        <w:ind w:leftChars="200" w:left="566"/>
        <w:jc w:val="left"/>
        <w:rPr>
          <w:sz w:val="24"/>
        </w:rPr>
      </w:pPr>
      <w:r w:rsidRPr="00B9475F">
        <w:rPr>
          <w:rFonts w:hint="eastAsia"/>
          <w:sz w:val="24"/>
        </w:rPr>
        <w:t xml:space="preserve">　そして、「岩本⑩」を基準にすると</w:t>
      </w:r>
      <w:r w:rsidR="00FA2FA4">
        <w:rPr>
          <w:rFonts w:hint="eastAsia"/>
          <w:sz w:val="24"/>
        </w:rPr>
        <w:t>、汚濁防止膜</w:t>
      </w:r>
      <w:r w:rsidRPr="00B9475F">
        <w:rPr>
          <w:rFonts w:hint="eastAsia"/>
          <w:sz w:val="24"/>
        </w:rPr>
        <w:t>までは</w:t>
      </w:r>
      <w:r w:rsidR="004A5DB1">
        <w:rPr>
          <w:rFonts w:hint="eastAsia"/>
          <w:sz w:val="24"/>
        </w:rPr>
        <w:t>概ね１</w:t>
      </w:r>
      <w:r w:rsidR="004A5DB1">
        <w:rPr>
          <w:rFonts w:hint="eastAsia"/>
          <w:sz w:val="24"/>
        </w:rPr>
        <w:t>km</w:t>
      </w:r>
      <w:r w:rsidR="004A5DB1">
        <w:rPr>
          <w:rFonts w:hint="eastAsia"/>
          <w:sz w:val="24"/>
        </w:rPr>
        <w:t>も</w:t>
      </w:r>
      <w:r w:rsidRPr="00B9475F">
        <w:rPr>
          <w:rFonts w:hint="eastAsia"/>
          <w:sz w:val="24"/>
        </w:rPr>
        <w:t>離れておらず、</w:t>
      </w:r>
      <w:r w:rsidR="004A5DB1">
        <w:rPr>
          <w:rFonts w:hint="eastAsia"/>
          <w:sz w:val="24"/>
        </w:rPr>
        <w:t>濁り水が発見された</w:t>
      </w:r>
      <w:r w:rsidRPr="00B9475F">
        <w:rPr>
          <w:rFonts w:hint="eastAsia"/>
          <w:sz w:val="24"/>
        </w:rPr>
        <w:t>Ｏ－５追（２／１７）地点までは約１．１７ｋｍとなっている。</w:t>
      </w:r>
    </w:p>
    <w:p w14:paraId="32AEE670" w14:textId="4E7D4B3E" w:rsidR="00B9475F" w:rsidRPr="00B9475F" w:rsidRDefault="00B9475F" w:rsidP="00815CC7">
      <w:pPr>
        <w:ind w:leftChars="200" w:left="566"/>
        <w:jc w:val="left"/>
        <w:rPr>
          <w:sz w:val="24"/>
        </w:rPr>
      </w:pPr>
      <w:r w:rsidRPr="00B9475F">
        <w:rPr>
          <w:rFonts w:hint="eastAsia"/>
          <w:sz w:val="24"/>
        </w:rPr>
        <w:lastRenderedPageBreak/>
        <w:t xml:space="preserve">　また、エコツーリズムで案内するスポットである「ポイント</w:t>
      </w:r>
      <w:r w:rsidR="00B12897">
        <w:rPr>
          <w:rFonts w:hint="eastAsia"/>
          <w:sz w:val="24"/>
        </w:rPr>
        <w:t>⑤</w:t>
      </w:r>
      <w:r w:rsidRPr="00B9475F">
        <w:rPr>
          <w:rFonts w:hint="eastAsia"/>
          <w:sz w:val="24"/>
        </w:rPr>
        <w:t>」を基準にすると</w:t>
      </w:r>
      <w:r w:rsidR="00B12897">
        <w:rPr>
          <w:rFonts w:hint="eastAsia"/>
          <w:sz w:val="24"/>
        </w:rPr>
        <w:t>、</w:t>
      </w:r>
      <w:r w:rsidR="006170C0">
        <w:rPr>
          <w:rFonts w:hint="eastAsia"/>
          <w:sz w:val="24"/>
        </w:rPr>
        <w:t>濁り水が発見された</w:t>
      </w:r>
      <w:r w:rsidRPr="00B9475F">
        <w:rPr>
          <w:rFonts w:hint="eastAsia"/>
          <w:sz w:val="24"/>
        </w:rPr>
        <w:t>Ｏ－５追（２／１７）地点までは</w:t>
      </w:r>
      <w:r w:rsidR="006170C0">
        <w:rPr>
          <w:rFonts w:hint="eastAsia"/>
          <w:sz w:val="24"/>
        </w:rPr>
        <w:t>、</w:t>
      </w:r>
      <w:r w:rsidRPr="00B9475F">
        <w:rPr>
          <w:rFonts w:hint="eastAsia"/>
          <w:sz w:val="24"/>
        </w:rPr>
        <w:t>約１．４４ｋｍ離れていることが確認できる。</w:t>
      </w:r>
    </w:p>
    <w:p w14:paraId="7ACB285B" w14:textId="24477744" w:rsidR="00B9475F" w:rsidRPr="00B9475F" w:rsidRDefault="00B9475F" w:rsidP="00815CC7">
      <w:pPr>
        <w:ind w:leftChars="200" w:left="566"/>
        <w:jc w:val="left"/>
        <w:rPr>
          <w:sz w:val="24"/>
        </w:rPr>
      </w:pPr>
      <w:r w:rsidRPr="00B9475F">
        <w:rPr>
          <w:rFonts w:hint="eastAsia"/>
          <w:sz w:val="24"/>
        </w:rPr>
        <w:t xml:space="preserve">　このように、「岩本⑩」や「ポイント</w:t>
      </w:r>
      <w:r w:rsidR="006170C0">
        <w:rPr>
          <w:rFonts w:hint="eastAsia"/>
          <w:sz w:val="24"/>
        </w:rPr>
        <w:t>⑤</w:t>
      </w:r>
      <w:r w:rsidRPr="00B9475F">
        <w:rPr>
          <w:rFonts w:hint="eastAsia"/>
          <w:sz w:val="24"/>
        </w:rPr>
        <w:t>」などのダイビングスポット、エコツーリズムスポットは、工事による濁り水が確認されている地点</w:t>
      </w:r>
      <w:r w:rsidR="007E7C10">
        <w:rPr>
          <w:rFonts w:hint="eastAsia"/>
          <w:sz w:val="24"/>
        </w:rPr>
        <w:t>や、有意な効果を出していない汚濁防止膜（</w:t>
      </w:r>
      <w:r w:rsidR="002731D6">
        <w:rPr>
          <w:rFonts w:hint="eastAsia"/>
          <w:sz w:val="24"/>
        </w:rPr>
        <w:t>甲４１、４２</w:t>
      </w:r>
      <w:r w:rsidR="007E7C10">
        <w:rPr>
          <w:rFonts w:hint="eastAsia"/>
          <w:sz w:val="24"/>
        </w:rPr>
        <w:t>）</w:t>
      </w:r>
      <w:r w:rsidR="00B34D29">
        <w:rPr>
          <w:rFonts w:hint="eastAsia"/>
          <w:sz w:val="24"/>
        </w:rPr>
        <w:t>付近に</w:t>
      </w:r>
      <w:r w:rsidR="00911F31">
        <w:rPr>
          <w:rFonts w:hint="eastAsia"/>
          <w:sz w:val="24"/>
        </w:rPr>
        <w:t>位置しており</w:t>
      </w:r>
      <w:r w:rsidR="00B34D29">
        <w:rPr>
          <w:rFonts w:hint="eastAsia"/>
          <w:sz w:val="24"/>
        </w:rPr>
        <w:t>、海洋環境悪化</w:t>
      </w:r>
      <w:r w:rsidR="00852C21">
        <w:rPr>
          <w:rFonts w:hint="eastAsia"/>
          <w:sz w:val="24"/>
        </w:rPr>
        <w:t>の</w:t>
      </w:r>
      <w:r w:rsidRPr="00B9475F">
        <w:rPr>
          <w:rFonts w:hint="eastAsia"/>
          <w:sz w:val="24"/>
        </w:rPr>
        <w:t>影響を受けており、</w:t>
      </w:r>
      <w:r w:rsidR="00911F31">
        <w:rPr>
          <w:rFonts w:hint="eastAsia"/>
          <w:sz w:val="24"/>
        </w:rPr>
        <w:t>結果、</w:t>
      </w:r>
      <w:r w:rsidRPr="00B9475F">
        <w:rPr>
          <w:rFonts w:hint="eastAsia"/>
          <w:sz w:val="24"/>
        </w:rPr>
        <w:t>海水の濁りなどの悪影響を受ける蓋然性は極めて高い</w:t>
      </w:r>
      <w:r w:rsidR="00852C21">
        <w:rPr>
          <w:rFonts w:hint="eastAsia"/>
          <w:sz w:val="24"/>
        </w:rPr>
        <w:t>というべきである</w:t>
      </w:r>
      <w:r w:rsidRPr="00B9475F">
        <w:rPr>
          <w:rFonts w:hint="eastAsia"/>
          <w:sz w:val="24"/>
        </w:rPr>
        <w:t>。</w:t>
      </w:r>
    </w:p>
    <w:p w14:paraId="5ED82ACF" w14:textId="3FA02654" w:rsidR="00B9475F" w:rsidRPr="00B9475F" w:rsidRDefault="00B9475F" w:rsidP="00815CC7">
      <w:pPr>
        <w:ind w:leftChars="200" w:left="566"/>
        <w:jc w:val="left"/>
        <w:rPr>
          <w:sz w:val="24"/>
        </w:rPr>
      </w:pPr>
      <w:r w:rsidRPr="00B9475F">
        <w:rPr>
          <w:rFonts w:hint="eastAsia"/>
          <w:sz w:val="24"/>
        </w:rPr>
        <w:t xml:space="preserve">　この点、ダイビングやエコツーリズムにとっては、海水が濁ることによる視界の曇り自体が悪影響なのであって、ダイビング等事業者ないしダイビング等利用者のいずれにとっても、専門的知見からの「基準値」は特に意識されるものではない。それゆえ、</w:t>
      </w:r>
      <w:r w:rsidR="004B23E8">
        <w:rPr>
          <w:rFonts w:hint="eastAsia"/>
          <w:sz w:val="24"/>
        </w:rPr>
        <w:t>あくまでも</w:t>
      </w:r>
      <w:r w:rsidRPr="00B9475F">
        <w:rPr>
          <w:rFonts w:hint="eastAsia"/>
          <w:sz w:val="24"/>
        </w:rPr>
        <w:t>原告適格の有無を判断するに際しては、ダイビングないしエコツーリズムで訪れる各ポイントのいずれかにおいて、（「基準値」を超えているか否かではなく）「工事前より海洋環境が悪化しているか否か」、具体的には、「工事による濁り水の影響によって、各ポイントのいずれかにおいて海水の濁りが発生</w:t>
      </w:r>
      <w:proofErr w:type="gramStart"/>
      <w:r w:rsidRPr="00B9475F">
        <w:rPr>
          <w:rFonts w:hint="eastAsia"/>
          <w:sz w:val="24"/>
        </w:rPr>
        <w:t>したり</w:t>
      </w:r>
      <w:proofErr w:type="gramEnd"/>
      <w:r w:rsidRPr="00B9475F">
        <w:rPr>
          <w:rFonts w:hint="eastAsia"/>
          <w:sz w:val="24"/>
        </w:rPr>
        <w:t>、あるいは今後発生するといえるか否か」という基準が用いられるべきである。</w:t>
      </w:r>
    </w:p>
    <w:p w14:paraId="25EF3BDD" w14:textId="7BACAE8C" w:rsidR="00B9475F" w:rsidRPr="00B9475F" w:rsidRDefault="00B9475F" w:rsidP="00815CC7">
      <w:pPr>
        <w:ind w:leftChars="200" w:left="566"/>
        <w:jc w:val="left"/>
        <w:rPr>
          <w:sz w:val="24"/>
        </w:rPr>
      </w:pPr>
      <w:r w:rsidRPr="00B9475F">
        <w:rPr>
          <w:rFonts w:hint="eastAsia"/>
          <w:sz w:val="24"/>
        </w:rPr>
        <w:t xml:space="preserve">　なお、</w:t>
      </w:r>
      <w:proofErr w:type="gramStart"/>
      <w:r w:rsidRPr="00B9475F">
        <w:rPr>
          <w:rFonts w:hint="eastAsia"/>
          <w:sz w:val="24"/>
        </w:rPr>
        <w:t>埋立</w:t>
      </w:r>
      <w:proofErr w:type="gramEnd"/>
      <w:r w:rsidRPr="00B9475F">
        <w:rPr>
          <w:rFonts w:hint="eastAsia"/>
          <w:sz w:val="24"/>
        </w:rPr>
        <w:t>工事は今後も、長期間、大規模にわたって実施される。したがって、</w:t>
      </w:r>
      <w:r w:rsidR="00674D5E">
        <w:rPr>
          <w:rFonts w:hint="eastAsia"/>
          <w:sz w:val="24"/>
        </w:rPr>
        <w:t>原告適格の有無を考える上では、</w:t>
      </w:r>
      <w:r w:rsidRPr="00B9475F">
        <w:rPr>
          <w:rFonts w:hint="eastAsia"/>
          <w:sz w:val="24"/>
        </w:rPr>
        <w:t>「現時点で各スポットにおいて濁りが発生しているか」</w:t>
      </w:r>
      <w:r w:rsidR="00674D5E">
        <w:rPr>
          <w:rFonts w:hint="eastAsia"/>
          <w:sz w:val="24"/>
        </w:rPr>
        <w:t>のみならず</w:t>
      </w:r>
      <w:r w:rsidRPr="00B9475F">
        <w:rPr>
          <w:rFonts w:hint="eastAsia"/>
          <w:sz w:val="24"/>
        </w:rPr>
        <w:t>、「今後も各スポットにおいて濁りが発生するか」という</w:t>
      </w:r>
      <w:r w:rsidR="00674D5E">
        <w:rPr>
          <w:rFonts w:hint="eastAsia"/>
          <w:sz w:val="24"/>
        </w:rPr>
        <w:t>点も考慮</w:t>
      </w:r>
      <w:r w:rsidRPr="00B9475F">
        <w:rPr>
          <w:rFonts w:hint="eastAsia"/>
          <w:sz w:val="24"/>
        </w:rPr>
        <w:t>されるべきであり、</w:t>
      </w:r>
      <w:r w:rsidR="00D4210B">
        <w:rPr>
          <w:rFonts w:hint="eastAsia"/>
          <w:sz w:val="24"/>
        </w:rPr>
        <w:t>仮に</w:t>
      </w:r>
      <w:r w:rsidRPr="00B9475F">
        <w:rPr>
          <w:rFonts w:hint="eastAsia"/>
          <w:sz w:val="24"/>
        </w:rPr>
        <w:t>原告適格を否定するには、「現時点</w:t>
      </w:r>
      <w:r w:rsidRPr="00B9475F">
        <w:rPr>
          <w:rFonts w:hint="eastAsia"/>
          <w:sz w:val="24"/>
        </w:rPr>
        <w:lastRenderedPageBreak/>
        <w:t>で濁りが発生していない」という点のみでは足りず、「今後も各スポットにおいて濁りが発生する蓋然性が一切ない」といえる場合に限られるべきである。原告としては、「現時点で既に濁りが発生している」という点</w:t>
      </w:r>
      <w:r w:rsidR="00D4210B">
        <w:rPr>
          <w:rFonts w:hint="eastAsia"/>
          <w:sz w:val="24"/>
        </w:rPr>
        <w:t>も</w:t>
      </w:r>
      <w:r w:rsidRPr="00B9475F">
        <w:rPr>
          <w:rFonts w:hint="eastAsia"/>
          <w:sz w:val="24"/>
        </w:rPr>
        <w:t>主張するもので</w:t>
      </w:r>
      <w:r w:rsidR="00D4210B">
        <w:rPr>
          <w:rFonts w:hint="eastAsia"/>
          <w:sz w:val="24"/>
        </w:rPr>
        <w:t>は</w:t>
      </w:r>
      <w:r w:rsidRPr="00B9475F">
        <w:rPr>
          <w:rFonts w:hint="eastAsia"/>
          <w:sz w:val="24"/>
        </w:rPr>
        <w:t>あるが、「今後も更に、各スポットにおいて濁りが発生する蓋然性が高い」という点も同時に主張していることを、念のため述べる次第である。</w:t>
      </w:r>
    </w:p>
    <w:p w14:paraId="27D6CE9B" w14:textId="087A3326" w:rsidR="00C802C6" w:rsidRPr="00C824B1" w:rsidRDefault="00B9475F" w:rsidP="00815CC7">
      <w:pPr>
        <w:ind w:leftChars="200" w:left="566"/>
        <w:jc w:val="left"/>
        <w:rPr>
          <w:sz w:val="24"/>
        </w:rPr>
      </w:pPr>
      <w:r w:rsidRPr="00B9475F">
        <w:rPr>
          <w:rFonts w:hint="eastAsia"/>
          <w:sz w:val="24"/>
        </w:rPr>
        <w:t xml:space="preserve">　以上</w:t>
      </w:r>
      <w:r w:rsidR="00C83F2F">
        <w:rPr>
          <w:rFonts w:hint="eastAsia"/>
          <w:sz w:val="24"/>
        </w:rPr>
        <w:t>のような</w:t>
      </w:r>
      <w:r w:rsidR="007442C0">
        <w:rPr>
          <w:rFonts w:hint="eastAsia"/>
          <w:sz w:val="24"/>
        </w:rPr>
        <w:t>工事現場と</w:t>
      </w:r>
      <w:r w:rsidR="009B19DA">
        <w:rPr>
          <w:rFonts w:hint="eastAsia"/>
          <w:sz w:val="24"/>
        </w:rPr>
        <w:t>の位置関係等を</w:t>
      </w:r>
      <w:r w:rsidRPr="00B9475F">
        <w:rPr>
          <w:rFonts w:hint="eastAsia"/>
          <w:sz w:val="24"/>
        </w:rPr>
        <w:t>踏まえれば、ダイビング事業者である原告岩本、エコツーリズム事業者である原告東恩納にも、原告適格が認められるべきである。</w:t>
      </w:r>
    </w:p>
    <w:p w14:paraId="0D92B9E6" w14:textId="4FD32BF5" w:rsidR="000F3464" w:rsidRDefault="008575C8" w:rsidP="008575C8">
      <w:pPr>
        <w:jc w:val="right"/>
        <w:rPr>
          <w:sz w:val="24"/>
        </w:rPr>
      </w:pPr>
      <w:r>
        <w:rPr>
          <w:rFonts w:hint="eastAsia"/>
          <w:sz w:val="24"/>
        </w:rPr>
        <w:t>以　上</w:t>
      </w:r>
    </w:p>
    <w:p w14:paraId="3ED5CCC4" w14:textId="3A09BBB9" w:rsidR="00C802C6" w:rsidRDefault="00C802C6" w:rsidP="00D821AE">
      <w:pPr>
        <w:ind w:firstLineChars="100" w:firstLine="313"/>
        <w:jc w:val="left"/>
        <w:rPr>
          <w:sz w:val="24"/>
        </w:rPr>
      </w:pPr>
    </w:p>
    <w:p w14:paraId="5ECA9005" w14:textId="76420697" w:rsidR="009D0781" w:rsidRPr="008D24CA" w:rsidRDefault="009D0781" w:rsidP="000C232F">
      <w:pPr>
        <w:ind w:leftChars="200" w:left="566" w:firstLineChars="100" w:firstLine="313"/>
        <w:jc w:val="right"/>
        <w:rPr>
          <w:sz w:val="24"/>
        </w:rPr>
      </w:pPr>
    </w:p>
    <w:sectPr w:rsidR="009D0781" w:rsidRPr="008D24CA" w:rsidSect="00586C88">
      <w:footerReference w:type="even" r:id="rId22"/>
      <w:footerReference w:type="default" r:id="rId23"/>
      <w:pgSz w:w="11906" w:h="16838" w:code="9"/>
      <w:pgMar w:top="1985" w:right="851" w:bottom="1531" w:left="1701" w:header="851" w:footer="992" w:gutter="0"/>
      <w:cols w:space="425"/>
      <w:docGrid w:type="linesAndChars" w:linePitch="505" w:charSpace="149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D0E13" w14:textId="77777777" w:rsidR="00D731A5" w:rsidRDefault="00D731A5" w:rsidP="00C0622B">
      <w:r>
        <w:separator/>
      </w:r>
    </w:p>
  </w:endnote>
  <w:endnote w:type="continuationSeparator" w:id="0">
    <w:p w14:paraId="70355E93" w14:textId="77777777" w:rsidR="00D731A5" w:rsidRDefault="00D731A5" w:rsidP="00C0622B">
      <w:r>
        <w:continuationSeparator/>
      </w:r>
    </w:p>
  </w:endnote>
  <w:endnote w:type="continuationNotice" w:id="1">
    <w:p w14:paraId="4A76D907" w14:textId="77777777" w:rsidR="00D731A5" w:rsidRDefault="00D731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3"/>
      </w:rPr>
      <w:id w:val="-434895798"/>
      <w:docPartObj>
        <w:docPartGallery w:val="Page Numbers (Bottom of Page)"/>
        <w:docPartUnique/>
      </w:docPartObj>
    </w:sdtPr>
    <w:sdtEndPr>
      <w:rPr>
        <w:rStyle w:val="af3"/>
      </w:rPr>
    </w:sdtEndPr>
    <w:sdtContent>
      <w:p w14:paraId="36D7870B" w14:textId="794F5207" w:rsidR="00731BE1" w:rsidRDefault="00731BE1" w:rsidP="003211E5">
        <w:pPr>
          <w:pStyle w:val="ac"/>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p w14:paraId="3C878A75" w14:textId="77777777" w:rsidR="00731BE1" w:rsidRDefault="00731BE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3"/>
      </w:rPr>
      <w:id w:val="1410665210"/>
      <w:docPartObj>
        <w:docPartGallery w:val="Page Numbers (Bottom of Page)"/>
        <w:docPartUnique/>
      </w:docPartObj>
    </w:sdtPr>
    <w:sdtEndPr>
      <w:rPr>
        <w:rStyle w:val="af3"/>
      </w:rPr>
    </w:sdtEndPr>
    <w:sdtContent>
      <w:p w14:paraId="1BF002C1" w14:textId="6697B28B" w:rsidR="00731BE1" w:rsidRDefault="00731BE1" w:rsidP="003211E5">
        <w:pPr>
          <w:pStyle w:val="ac"/>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Pr>
            <w:rStyle w:val="af3"/>
            <w:noProof/>
          </w:rPr>
          <w:t>1</w:t>
        </w:r>
        <w:r>
          <w:rPr>
            <w:rStyle w:val="af3"/>
          </w:rPr>
          <w:fldChar w:fldCharType="end"/>
        </w:r>
      </w:p>
    </w:sdtContent>
  </w:sdt>
  <w:p w14:paraId="530C5A46" w14:textId="77777777" w:rsidR="00731BE1" w:rsidRDefault="00731BE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CD3D3" w14:textId="77777777" w:rsidR="00D731A5" w:rsidRDefault="00D731A5" w:rsidP="00C0622B">
      <w:r>
        <w:separator/>
      </w:r>
    </w:p>
  </w:footnote>
  <w:footnote w:type="continuationSeparator" w:id="0">
    <w:p w14:paraId="7959DFAE" w14:textId="77777777" w:rsidR="00D731A5" w:rsidRDefault="00D731A5" w:rsidP="00C0622B">
      <w:r>
        <w:continuationSeparator/>
      </w:r>
    </w:p>
  </w:footnote>
  <w:footnote w:type="continuationNotice" w:id="1">
    <w:p w14:paraId="47CC6CD3" w14:textId="77777777" w:rsidR="00D731A5" w:rsidRDefault="00D731A5"/>
  </w:footnote>
  <w:footnote w:id="2">
    <w:p w14:paraId="1474398D" w14:textId="77777777" w:rsidR="00184253" w:rsidRPr="007240EE" w:rsidRDefault="00184253" w:rsidP="00184253">
      <w:pPr>
        <w:pStyle w:val="af5"/>
        <w:rPr>
          <w:sz w:val="21"/>
          <w:szCs w:val="21"/>
          <w:lang w:eastAsia="ja-JP"/>
        </w:rPr>
      </w:pPr>
      <w:r>
        <w:rPr>
          <w:rStyle w:val="af7"/>
        </w:rPr>
        <w:footnoteRef/>
      </w:r>
      <w:r>
        <w:t xml:space="preserve"> </w:t>
      </w:r>
      <w:r>
        <w:rPr>
          <w:rFonts w:hint="eastAsia"/>
          <w:sz w:val="21"/>
          <w:szCs w:val="21"/>
          <w:lang w:eastAsia="ja-JP"/>
        </w:rPr>
        <w:t>方法書においては、調査地域は同じだが、調査地点は１２ヵ所であった（４－２６頁、図－４．３．２．１（１））。準備書では２１地点となっており（５－３５頁、図－５．３．２．１）、評価書、補正評価書でも同じである。本書面では、最終的な調査地域・地点を示すため、補正評価書に拠っている。</w:t>
      </w:r>
    </w:p>
  </w:footnote>
  <w:footnote w:id="3">
    <w:p w14:paraId="54F6AFC2" w14:textId="77777777" w:rsidR="002C535F" w:rsidRDefault="002C535F" w:rsidP="002C535F">
      <w:pPr>
        <w:pStyle w:val="af5"/>
        <w:rPr>
          <w:sz w:val="21"/>
          <w:szCs w:val="21"/>
          <w:lang w:eastAsia="ja-JP"/>
        </w:rPr>
      </w:pPr>
      <w:r>
        <w:rPr>
          <w:rStyle w:val="af7"/>
        </w:rPr>
        <w:footnoteRef/>
      </w:r>
      <w:r>
        <w:t xml:space="preserve"> </w:t>
      </w:r>
      <w:r>
        <w:rPr>
          <w:rFonts w:hint="eastAsia"/>
          <w:sz w:val="21"/>
          <w:szCs w:val="21"/>
          <w:lang w:eastAsia="ja-JP"/>
        </w:rPr>
        <w:t>方法書においては、調査地域は同じだが、調査地点は１０ヵ所であった（４－３９頁、図－４．３．４）。</w:t>
      </w:r>
    </w:p>
    <w:p w14:paraId="16C19233" w14:textId="77777777" w:rsidR="002C535F" w:rsidRDefault="002C535F" w:rsidP="002C535F">
      <w:pPr>
        <w:pStyle w:val="af5"/>
        <w:ind w:firstLineChars="100" w:firstLine="287"/>
        <w:rPr>
          <w:lang w:eastAsia="ja-JP"/>
        </w:rPr>
      </w:pPr>
      <w:r>
        <w:rPr>
          <w:rFonts w:hint="eastAsia"/>
          <w:sz w:val="21"/>
          <w:szCs w:val="21"/>
          <w:lang w:eastAsia="ja-JP"/>
        </w:rPr>
        <w:t>準備書では２１地点となっており（５－４９頁、図－５．３．４）、評価書、補正評価書でも同じである。本書面では、最終的な調査地域・地点を示すため、補正評価書に拠っている。</w:t>
      </w:r>
    </w:p>
  </w:footnote>
  <w:footnote w:id="4">
    <w:p w14:paraId="4D23DD70" w14:textId="77777777" w:rsidR="000F3464" w:rsidRPr="006978F0" w:rsidRDefault="000F3464" w:rsidP="000F3464">
      <w:pPr>
        <w:pStyle w:val="af5"/>
        <w:rPr>
          <w:sz w:val="21"/>
          <w:szCs w:val="21"/>
          <w:lang w:eastAsia="ja-JP"/>
        </w:rPr>
      </w:pPr>
      <w:r>
        <w:rPr>
          <w:rStyle w:val="af7"/>
        </w:rPr>
        <w:footnoteRef/>
      </w:r>
      <w:r>
        <w:t xml:space="preserve"> </w:t>
      </w:r>
      <w:r>
        <w:rPr>
          <w:rFonts w:hint="eastAsia"/>
          <w:sz w:val="21"/>
          <w:szCs w:val="21"/>
          <w:lang w:eastAsia="ja-JP"/>
        </w:rPr>
        <w:t>ちなみに、準備書に対する「</w:t>
      </w:r>
      <w:r w:rsidRPr="00311218">
        <w:rPr>
          <w:rFonts w:hint="eastAsia"/>
          <w:sz w:val="21"/>
          <w:szCs w:val="21"/>
          <w:lang w:eastAsia="ja-JP"/>
        </w:rPr>
        <w:t>米軍基地建設事業については沖縄県民すべてが地元住民であるため、全県民を対象にした説明会が必要である</w:t>
      </w:r>
      <w:r>
        <w:rPr>
          <w:rFonts w:hint="eastAsia"/>
          <w:sz w:val="21"/>
          <w:szCs w:val="21"/>
          <w:lang w:eastAsia="ja-JP"/>
        </w:rPr>
        <w:t>」との意見に対して、事業者は、「</w:t>
      </w:r>
      <w:r>
        <w:rPr>
          <w:rFonts w:ascii="Courier New" w:hAnsi="Courier New" w:cs="Courier New"/>
          <w:sz w:val="22"/>
          <w:szCs w:val="22"/>
        </w:rPr>
        <w:t>環境影響評価法等に基づき関係地域である名護市及び宜野座村における事業実施区域近傍の３箇所で説明会を実施した</w:t>
      </w:r>
      <w:r>
        <w:rPr>
          <w:rFonts w:ascii="Courier New" w:hAnsi="Courier New" w:cs="Courier New" w:hint="eastAsia"/>
          <w:sz w:val="22"/>
          <w:szCs w:val="22"/>
          <w:lang w:eastAsia="ja-JP"/>
        </w:rPr>
        <w:t>」との見解を述べている（甲１２補正評価書４－４－１２５頁）。</w:t>
      </w:r>
    </w:p>
  </w:footnote>
  <w:footnote w:id="5">
    <w:p w14:paraId="73F302FA" w14:textId="77777777" w:rsidR="000F3464" w:rsidRPr="00AD10C0" w:rsidRDefault="000F3464" w:rsidP="000F3464">
      <w:pPr>
        <w:pStyle w:val="af5"/>
        <w:rPr>
          <w:sz w:val="21"/>
          <w:szCs w:val="21"/>
          <w:lang w:eastAsia="ja-JP"/>
        </w:rPr>
      </w:pPr>
      <w:r>
        <w:rPr>
          <w:rStyle w:val="af7"/>
        </w:rPr>
        <w:footnoteRef/>
      </w:r>
      <w:r>
        <w:t xml:space="preserve"> </w:t>
      </w:r>
      <w:r>
        <w:rPr>
          <w:rFonts w:hint="eastAsia"/>
          <w:sz w:val="21"/>
          <w:szCs w:val="21"/>
          <w:lang w:eastAsia="ja-JP"/>
        </w:rPr>
        <w:t>現在は第４・１。</w:t>
      </w:r>
    </w:p>
  </w:footnote>
  <w:footnote w:id="6">
    <w:p w14:paraId="4CC6233C" w14:textId="77777777" w:rsidR="000F3464" w:rsidRPr="00AD10C0" w:rsidRDefault="000F3464" w:rsidP="000F3464">
      <w:pPr>
        <w:pStyle w:val="af5"/>
        <w:rPr>
          <w:sz w:val="21"/>
          <w:szCs w:val="21"/>
          <w:lang w:eastAsia="ja-JP"/>
        </w:rPr>
      </w:pPr>
      <w:r>
        <w:rPr>
          <w:rStyle w:val="af7"/>
        </w:rPr>
        <w:footnoteRef/>
      </w:r>
      <w:r>
        <w:t xml:space="preserve"> </w:t>
      </w:r>
      <w:r>
        <w:rPr>
          <w:rFonts w:hint="eastAsia"/>
          <w:sz w:val="21"/>
          <w:szCs w:val="21"/>
          <w:lang w:eastAsia="ja-JP"/>
        </w:rPr>
        <w:t>現在は第４・５。</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bordersDoNotSurroundHeader/>
  <w:bordersDoNotSurroundFooter/>
  <w:proofState w:spelling="clean" w:grammar="clean"/>
  <w:defaultTabStop w:val="840"/>
  <w:drawingGridHorizontalSpacing w:val="313"/>
  <w:drawingGridVerticalSpacing w:val="505"/>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136"/>
    <w:rsid w:val="00000499"/>
    <w:rsid w:val="00001153"/>
    <w:rsid w:val="000015CE"/>
    <w:rsid w:val="00001952"/>
    <w:rsid w:val="00001E94"/>
    <w:rsid w:val="0000237C"/>
    <w:rsid w:val="00002CFB"/>
    <w:rsid w:val="00003269"/>
    <w:rsid w:val="00003788"/>
    <w:rsid w:val="0000456C"/>
    <w:rsid w:val="00004F2C"/>
    <w:rsid w:val="00004F7C"/>
    <w:rsid w:val="000075BA"/>
    <w:rsid w:val="00007CFF"/>
    <w:rsid w:val="0001079C"/>
    <w:rsid w:val="000112D3"/>
    <w:rsid w:val="00011FAA"/>
    <w:rsid w:val="00012A65"/>
    <w:rsid w:val="0001682C"/>
    <w:rsid w:val="000173F8"/>
    <w:rsid w:val="00017A47"/>
    <w:rsid w:val="0002039B"/>
    <w:rsid w:val="00022EB6"/>
    <w:rsid w:val="00024CBC"/>
    <w:rsid w:val="00025718"/>
    <w:rsid w:val="0002633B"/>
    <w:rsid w:val="00027496"/>
    <w:rsid w:val="00027C7D"/>
    <w:rsid w:val="0003044A"/>
    <w:rsid w:val="00033CA5"/>
    <w:rsid w:val="000342F4"/>
    <w:rsid w:val="00034462"/>
    <w:rsid w:val="00035032"/>
    <w:rsid w:val="00036864"/>
    <w:rsid w:val="00036F24"/>
    <w:rsid w:val="00037BC1"/>
    <w:rsid w:val="00040287"/>
    <w:rsid w:val="000406FD"/>
    <w:rsid w:val="00046294"/>
    <w:rsid w:val="000463B1"/>
    <w:rsid w:val="00046DA9"/>
    <w:rsid w:val="00050CB3"/>
    <w:rsid w:val="00051DCC"/>
    <w:rsid w:val="0005315D"/>
    <w:rsid w:val="00053D14"/>
    <w:rsid w:val="00053E8C"/>
    <w:rsid w:val="00054C27"/>
    <w:rsid w:val="00056608"/>
    <w:rsid w:val="0005720A"/>
    <w:rsid w:val="00060419"/>
    <w:rsid w:val="00060FF6"/>
    <w:rsid w:val="00061649"/>
    <w:rsid w:val="0006184E"/>
    <w:rsid w:val="00061870"/>
    <w:rsid w:val="00061B00"/>
    <w:rsid w:val="00066D49"/>
    <w:rsid w:val="00066D67"/>
    <w:rsid w:val="00067D3F"/>
    <w:rsid w:val="00071973"/>
    <w:rsid w:val="00072564"/>
    <w:rsid w:val="0007291D"/>
    <w:rsid w:val="00072B33"/>
    <w:rsid w:val="00072CF0"/>
    <w:rsid w:val="00075096"/>
    <w:rsid w:val="00075BA8"/>
    <w:rsid w:val="00076350"/>
    <w:rsid w:val="000764E1"/>
    <w:rsid w:val="00077F0B"/>
    <w:rsid w:val="00081662"/>
    <w:rsid w:val="00083949"/>
    <w:rsid w:val="000844BB"/>
    <w:rsid w:val="00084956"/>
    <w:rsid w:val="0008610D"/>
    <w:rsid w:val="00086F12"/>
    <w:rsid w:val="00091134"/>
    <w:rsid w:val="00091135"/>
    <w:rsid w:val="00091291"/>
    <w:rsid w:val="00091FC4"/>
    <w:rsid w:val="0009292E"/>
    <w:rsid w:val="00092BA5"/>
    <w:rsid w:val="00092C16"/>
    <w:rsid w:val="0009456C"/>
    <w:rsid w:val="000956C0"/>
    <w:rsid w:val="00097208"/>
    <w:rsid w:val="000A023B"/>
    <w:rsid w:val="000A0BB2"/>
    <w:rsid w:val="000A1121"/>
    <w:rsid w:val="000A15BB"/>
    <w:rsid w:val="000A239A"/>
    <w:rsid w:val="000A3751"/>
    <w:rsid w:val="000A4E23"/>
    <w:rsid w:val="000A5A0A"/>
    <w:rsid w:val="000A5A9F"/>
    <w:rsid w:val="000A6B98"/>
    <w:rsid w:val="000B1F6F"/>
    <w:rsid w:val="000B1FE2"/>
    <w:rsid w:val="000B2297"/>
    <w:rsid w:val="000B22F9"/>
    <w:rsid w:val="000B25AF"/>
    <w:rsid w:val="000B3174"/>
    <w:rsid w:val="000B4910"/>
    <w:rsid w:val="000B54F4"/>
    <w:rsid w:val="000B6492"/>
    <w:rsid w:val="000B76C9"/>
    <w:rsid w:val="000B7F53"/>
    <w:rsid w:val="000C0967"/>
    <w:rsid w:val="000C0BC5"/>
    <w:rsid w:val="000C1D7C"/>
    <w:rsid w:val="000C232F"/>
    <w:rsid w:val="000C5C9C"/>
    <w:rsid w:val="000C6C44"/>
    <w:rsid w:val="000D0CE1"/>
    <w:rsid w:val="000D1A73"/>
    <w:rsid w:val="000D30B6"/>
    <w:rsid w:val="000D4817"/>
    <w:rsid w:val="000D5D62"/>
    <w:rsid w:val="000D636E"/>
    <w:rsid w:val="000D6AED"/>
    <w:rsid w:val="000E064C"/>
    <w:rsid w:val="000E18AA"/>
    <w:rsid w:val="000E215D"/>
    <w:rsid w:val="000E3EC5"/>
    <w:rsid w:val="000E490F"/>
    <w:rsid w:val="000E6C91"/>
    <w:rsid w:val="000E7047"/>
    <w:rsid w:val="000E781A"/>
    <w:rsid w:val="000F00F9"/>
    <w:rsid w:val="000F0A1E"/>
    <w:rsid w:val="000F3464"/>
    <w:rsid w:val="000F67AF"/>
    <w:rsid w:val="000F6D41"/>
    <w:rsid w:val="000F6F17"/>
    <w:rsid w:val="00100216"/>
    <w:rsid w:val="0010070F"/>
    <w:rsid w:val="0010081A"/>
    <w:rsid w:val="00100EDC"/>
    <w:rsid w:val="0010141A"/>
    <w:rsid w:val="001044E6"/>
    <w:rsid w:val="00104B58"/>
    <w:rsid w:val="00104DC5"/>
    <w:rsid w:val="0010539F"/>
    <w:rsid w:val="00106B5E"/>
    <w:rsid w:val="00107BF7"/>
    <w:rsid w:val="00111FC0"/>
    <w:rsid w:val="00112C32"/>
    <w:rsid w:val="00114E0B"/>
    <w:rsid w:val="0011549B"/>
    <w:rsid w:val="0011768B"/>
    <w:rsid w:val="00117C7F"/>
    <w:rsid w:val="00117E76"/>
    <w:rsid w:val="00117EE5"/>
    <w:rsid w:val="001206EA"/>
    <w:rsid w:val="001212F0"/>
    <w:rsid w:val="00121443"/>
    <w:rsid w:val="0012185B"/>
    <w:rsid w:val="00123F1F"/>
    <w:rsid w:val="00124119"/>
    <w:rsid w:val="001264E5"/>
    <w:rsid w:val="001265EC"/>
    <w:rsid w:val="00126B35"/>
    <w:rsid w:val="00126C41"/>
    <w:rsid w:val="00127E78"/>
    <w:rsid w:val="00130FCB"/>
    <w:rsid w:val="00131090"/>
    <w:rsid w:val="00131225"/>
    <w:rsid w:val="001347E2"/>
    <w:rsid w:val="0013518C"/>
    <w:rsid w:val="00135E25"/>
    <w:rsid w:val="00135FA0"/>
    <w:rsid w:val="001409C7"/>
    <w:rsid w:val="00142945"/>
    <w:rsid w:val="001439E6"/>
    <w:rsid w:val="00143ACE"/>
    <w:rsid w:val="0014472C"/>
    <w:rsid w:val="00144D62"/>
    <w:rsid w:val="00146D14"/>
    <w:rsid w:val="001470BF"/>
    <w:rsid w:val="001516FE"/>
    <w:rsid w:val="00151834"/>
    <w:rsid w:val="001518FF"/>
    <w:rsid w:val="00151F2D"/>
    <w:rsid w:val="00155C94"/>
    <w:rsid w:val="001575B7"/>
    <w:rsid w:val="00157F18"/>
    <w:rsid w:val="001610EA"/>
    <w:rsid w:val="00161386"/>
    <w:rsid w:val="0016166E"/>
    <w:rsid w:val="00161D0B"/>
    <w:rsid w:val="00162681"/>
    <w:rsid w:val="001649E3"/>
    <w:rsid w:val="0017030E"/>
    <w:rsid w:val="00170745"/>
    <w:rsid w:val="00171A80"/>
    <w:rsid w:val="0017281F"/>
    <w:rsid w:val="00174178"/>
    <w:rsid w:val="00174640"/>
    <w:rsid w:val="00174C02"/>
    <w:rsid w:val="0017565D"/>
    <w:rsid w:val="00176FC6"/>
    <w:rsid w:val="00177846"/>
    <w:rsid w:val="001800C5"/>
    <w:rsid w:val="00180CD7"/>
    <w:rsid w:val="001811C5"/>
    <w:rsid w:val="001816EE"/>
    <w:rsid w:val="00181D98"/>
    <w:rsid w:val="0018257F"/>
    <w:rsid w:val="00183E74"/>
    <w:rsid w:val="00184253"/>
    <w:rsid w:val="001872B9"/>
    <w:rsid w:val="001905E1"/>
    <w:rsid w:val="00190C06"/>
    <w:rsid w:val="00193F3C"/>
    <w:rsid w:val="001946F0"/>
    <w:rsid w:val="00197E45"/>
    <w:rsid w:val="001A2054"/>
    <w:rsid w:val="001A2649"/>
    <w:rsid w:val="001A32B4"/>
    <w:rsid w:val="001A3858"/>
    <w:rsid w:val="001A4DC7"/>
    <w:rsid w:val="001A5DDF"/>
    <w:rsid w:val="001A657C"/>
    <w:rsid w:val="001A6617"/>
    <w:rsid w:val="001A70F7"/>
    <w:rsid w:val="001A7206"/>
    <w:rsid w:val="001A7422"/>
    <w:rsid w:val="001B0F3D"/>
    <w:rsid w:val="001B1648"/>
    <w:rsid w:val="001B2B5A"/>
    <w:rsid w:val="001B2CD7"/>
    <w:rsid w:val="001B2D46"/>
    <w:rsid w:val="001B3A18"/>
    <w:rsid w:val="001B3D12"/>
    <w:rsid w:val="001B4028"/>
    <w:rsid w:val="001B4747"/>
    <w:rsid w:val="001B5C36"/>
    <w:rsid w:val="001B6C69"/>
    <w:rsid w:val="001B7989"/>
    <w:rsid w:val="001C132E"/>
    <w:rsid w:val="001C263E"/>
    <w:rsid w:val="001C4548"/>
    <w:rsid w:val="001C4DAA"/>
    <w:rsid w:val="001C51E1"/>
    <w:rsid w:val="001C5499"/>
    <w:rsid w:val="001C647F"/>
    <w:rsid w:val="001C6DBC"/>
    <w:rsid w:val="001D03E2"/>
    <w:rsid w:val="001D10BA"/>
    <w:rsid w:val="001D318A"/>
    <w:rsid w:val="001D3968"/>
    <w:rsid w:val="001D408D"/>
    <w:rsid w:val="001D4CE0"/>
    <w:rsid w:val="001D63EE"/>
    <w:rsid w:val="001D74BD"/>
    <w:rsid w:val="001E0CD6"/>
    <w:rsid w:val="001E1C1B"/>
    <w:rsid w:val="001E2800"/>
    <w:rsid w:val="001E2AEA"/>
    <w:rsid w:val="001E34EE"/>
    <w:rsid w:val="001E41BF"/>
    <w:rsid w:val="001E4CE3"/>
    <w:rsid w:val="001E53B2"/>
    <w:rsid w:val="001F0400"/>
    <w:rsid w:val="001F1AE8"/>
    <w:rsid w:val="001F3F9F"/>
    <w:rsid w:val="001F46A4"/>
    <w:rsid w:val="001F57AD"/>
    <w:rsid w:val="001F694A"/>
    <w:rsid w:val="001F6D67"/>
    <w:rsid w:val="002009D8"/>
    <w:rsid w:val="00201082"/>
    <w:rsid w:val="002010D2"/>
    <w:rsid w:val="00201650"/>
    <w:rsid w:val="002030F6"/>
    <w:rsid w:val="00203437"/>
    <w:rsid w:val="00203783"/>
    <w:rsid w:val="00203B96"/>
    <w:rsid w:val="002047CA"/>
    <w:rsid w:val="00204B46"/>
    <w:rsid w:val="00205EE7"/>
    <w:rsid w:val="00205FB4"/>
    <w:rsid w:val="00206273"/>
    <w:rsid w:val="00206E48"/>
    <w:rsid w:val="00207872"/>
    <w:rsid w:val="00210740"/>
    <w:rsid w:val="00211065"/>
    <w:rsid w:val="00211414"/>
    <w:rsid w:val="002138C9"/>
    <w:rsid w:val="002145BE"/>
    <w:rsid w:val="00214977"/>
    <w:rsid w:val="00215138"/>
    <w:rsid w:val="00215389"/>
    <w:rsid w:val="00216C50"/>
    <w:rsid w:val="00217AC7"/>
    <w:rsid w:val="00220359"/>
    <w:rsid w:val="00220898"/>
    <w:rsid w:val="00221464"/>
    <w:rsid w:val="0022149F"/>
    <w:rsid w:val="002214B3"/>
    <w:rsid w:val="002221DE"/>
    <w:rsid w:val="0022240E"/>
    <w:rsid w:val="0022255A"/>
    <w:rsid w:val="00223F65"/>
    <w:rsid w:val="00224333"/>
    <w:rsid w:val="0022455C"/>
    <w:rsid w:val="002253F3"/>
    <w:rsid w:val="00225547"/>
    <w:rsid w:val="002256E4"/>
    <w:rsid w:val="002264B2"/>
    <w:rsid w:val="00226545"/>
    <w:rsid w:val="002269A7"/>
    <w:rsid w:val="002302A3"/>
    <w:rsid w:val="00230419"/>
    <w:rsid w:val="002306D2"/>
    <w:rsid w:val="002306F6"/>
    <w:rsid w:val="00231B72"/>
    <w:rsid w:val="0023256B"/>
    <w:rsid w:val="002326C1"/>
    <w:rsid w:val="0023401B"/>
    <w:rsid w:val="00234C32"/>
    <w:rsid w:val="00234CC2"/>
    <w:rsid w:val="00235EDB"/>
    <w:rsid w:val="002374CD"/>
    <w:rsid w:val="00237B0D"/>
    <w:rsid w:val="00240887"/>
    <w:rsid w:val="0024357C"/>
    <w:rsid w:val="00243657"/>
    <w:rsid w:val="00243E28"/>
    <w:rsid w:val="00246C3E"/>
    <w:rsid w:val="002478A0"/>
    <w:rsid w:val="002478A8"/>
    <w:rsid w:val="00250FB3"/>
    <w:rsid w:val="00251155"/>
    <w:rsid w:val="00252839"/>
    <w:rsid w:val="0025410F"/>
    <w:rsid w:val="00254555"/>
    <w:rsid w:val="0025482C"/>
    <w:rsid w:val="00255F0D"/>
    <w:rsid w:val="0026043C"/>
    <w:rsid w:val="002608EF"/>
    <w:rsid w:val="00261A70"/>
    <w:rsid w:val="00261CF1"/>
    <w:rsid w:val="0026204E"/>
    <w:rsid w:val="00262161"/>
    <w:rsid w:val="00262169"/>
    <w:rsid w:val="002646E4"/>
    <w:rsid w:val="0026577B"/>
    <w:rsid w:val="002661DD"/>
    <w:rsid w:val="00266E55"/>
    <w:rsid w:val="00267B69"/>
    <w:rsid w:val="00271549"/>
    <w:rsid w:val="0027172F"/>
    <w:rsid w:val="0027206D"/>
    <w:rsid w:val="002720C9"/>
    <w:rsid w:val="00272B76"/>
    <w:rsid w:val="00272BEF"/>
    <w:rsid w:val="002731D6"/>
    <w:rsid w:val="002747FB"/>
    <w:rsid w:val="00274C8A"/>
    <w:rsid w:val="002754A9"/>
    <w:rsid w:val="00276227"/>
    <w:rsid w:val="00276955"/>
    <w:rsid w:val="00280442"/>
    <w:rsid w:val="00281E95"/>
    <w:rsid w:val="002823C8"/>
    <w:rsid w:val="002837BB"/>
    <w:rsid w:val="00283BD7"/>
    <w:rsid w:val="00284148"/>
    <w:rsid w:val="002846E2"/>
    <w:rsid w:val="00285186"/>
    <w:rsid w:val="00285B05"/>
    <w:rsid w:val="00285D8A"/>
    <w:rsid w:val="0028621A"/>
    <w:rsid w:val="00287AD7"/>
    <w:rsid w:val="0029097A"/>
    <w:rsid w:val="002918BB"/>
    <w:rsid w:val="00291F75"/>
    <w:rsid w:val="00293C92"/>
    <w:rsid w:val="00293C95"/>
    <w:rsid w:val="00294518"/>
    <w:rsid w:val="002952DB"/>
    <w:rsid w:val="00295504"/>
    <w:rsid w:val="00295A79"/>
    <w:rsid w:val="00297CC3"/>
    <w:rsid w:val="002A20F2"/>
    <w:rsid w:val="002A2C56"/>
    <w:rsid w:val="002A3137"/>
    <w:rsid w:val="002A4A6B"/>
    <w:rsid w:val="002A50F9"/>
    <w:rsid w:val="002A57FB"/>
    <w:rsid w:val="002A6B32"/>
    <w:rsid w:val="002A776C"/>
    <w:rsid w:val="002B0986"/>
    <w:rsid w:val="002B1D25"/>
    <w:rsid w:val="002B4819"/>
    <w:rsid w:val="002B6591"/>
    <w:rsid w:val="002B6AFE"/>
    <w:rsid w:val="002B6E8B"/>
    <w:rsid w:val="002B75ED"/>
    <w:rsid w:val="002B7F00"/>
    <w:rsid w:val="002C0149"/>
    <w:rsid w:val="002C0A61"/>
    <w:rsid w:val="002C0F43"/>
    <w:rsid w:val="002C3232"/>
    <w:rsid w:val="002C535F"/>
    <w:rsid w:val="002C59A7"/>
    <w:rsid w:val="002C5F86"/>
    <w:rsid w:val="002C7113"/>
    <w:rsid w:val="002C751A"/>
    <w:rsid w:val="002C7D8B"/>
    <w:rsid w:val="002D238B"/>
    <w:rsid w:val="002D3497"/>
    <w:rsid w:val="002D34D8"/>
    <w:rsid w:val="002D4859"/>
    <w:rsid w:val="002D5238"/>
    <w:rsid w:val="002D58BC"/>
    <w:rsid w:val="002D59C9"/>
    <w:rsid w:val="002D77E3"/>
    <w:rsid w:val="002D7FA3"/>
    <w:rsid w:val="002E24F0"/>
    <w:rsid w:val="002E38FC"/>
    <w:rsid w:val="002E5152"/>
    <w:rsid w:val="002E5E93"/>
    <w:rsid w:val="002E6019"/>
    <w:rsid w:val="002E635F"/>
    <w:rsid w:val="002E6560"/>
    <w:rsid w:val="002F0780"/>
    <w:rsid w:val="002F3B73"/>
    <w:rsid w:val="002F3BD6"/>
    <w:rsid w:val="002F48EC"/>
    <w:rsid w:val="002F5141"/>
    <w:rsid w:val="002F545F"/>
    <w:rsid w:val="002F564D"/>
    <w:rsid w:val="002F5C1C"/>
    <w:rsid w:val="002F7EDC"/>
    <w:rsid w:val="00300136"/>
    <w:rsid w:val="00300D79"/>
    <w:rsid w:val="00301296"/>
    <w:rsid w:val="0030135E"/>
    <w:rsid w:val="003013E4"/>
    <w:rsid w:val="0030172B"/>
    <w:rsid w:val="00301D65"/>
    <w:rsid w:val="00302342"/>
    <w:rsid w:val="00303E65"/>
    <w:rsid w:val="00303EF5"/>
    <w:rsid w:val="003040CB"/>
    <w:rsid w:val="00305111"/>
    <w:rsid w:val="003056F0"/>
    <w:rsid w:val="00305C06"/>
    <w:rsid w:val="00305ED7"/>
    <w:rsid w:val="0030720D"/>
    <w:rsid w:val="0030784D"/>
    <w:rsid w:val="0030797D"/>
    <w:rsid w:val="003118BA"/>
    <w:rsid w:val="00312D58"/>
    <w:rsid w:val="003134C8"/>
    <w:rsid w:val="00314020"/>
    <w:rsid w:val="00314979"/>
    <w:rsid w:val="00314FDE"/>
    <w:rsid w:val="00316982"/>
    <w:rsid w:val="00316F76"/>
    <w:rsid w:val="0032018D"/>
    <w:rsid w:val="00323928"/>
    <w:rsid w:val="003243DE"/>
    <w:rsid w:val="00325015"/>
    <w:rsid w:val="003257DE"/>
    <w:rsid w:val="0032608A"/>
    <w:rsid w:val="0032738E"/>
    <w:rsid w:val="00327DBE"/>
    <w:rsid w:val="00331D5F"/>
    <w:rsid w:val="00332BC7"/>
    <w:rsid w:val="00334E5D"/>
    <w:rsid w:val="00335288"/>
    <w:rsid w:val="0033545F"/>
    <w:rsid w:val="003359C7"/>
    <w:rsid w:val="003402C3"/>
    <w:rsid w:val="00340481"/>
    <w:rsid w:val="00340BCF"/>
    <w:rsid w:val="00340FCA"/>
    <w:rsid w:val="00341CDC"/>
    <w:rsid w:val="00341DF6"/>
    <w:rsid w:val="00342A77"/>
    <w:rsid w:val="00342EF0"/>
    <w:rsid w:val="00343955"/>
    <w:rsid w:val="003441C1"/>
    <w:rsid w:val="00345A5A"/>
    <w:rsid w:val="00351ADD"/>
    <w:rsid w:val="00351C40"/>
    <w:rsid w:val="00353A7F"/>
    <w:rsid w:val="0035422A"/>
    <w:rsid w:val="0035514B"/>
    <w:rsid w:val="00355C19"/>
    <w:rsid w:val="003560A5"/>
    <w:rsid w:val="00357E76"/>
    <w:rsid w:val="00357F76"/>
    <w:rsid w:val="00360925"/>
    <w:rsid w:val="00360BDF"/>
    <w:rsid w:val="0036190F"/>
    <w:rsid w:val="00364B19"/>
    <w:rsid w:val="00365671"/>
    <w:rsid w:val="00365FB6"/>
    <w:rsid w:val="00366809"/>
    <w:rsid w:val="00366FB2"/>
    <w:rsid w:val="00367129"/>
    <w:rsid w:val="00367C51"/>
    <w:rsid w:val="0037007D"/>
    <w:rsid w:val="00370805"/>
    <w:rsid w:val="00371B46"/>
    <w:rsid w:val="00371C67"/>
    <w:rsid w:val="00373411"/>
    <w:rsid w:val="00374992"/>
    <w:rsid w:val="00374BCC"/>
    <w:rsid w:val="00374D26"/>
    <w:rsid w:val="0037671C"/>
    <w:rsid w:val="00377E78"/>
    <w:rsid w:val="00381C88"/>
    <w:rsid w:val="00382944"/>
    <w:rsid w:val="0038297C"/>
    <w:rsid w:val="00382C6C"/>
    <w:rsid w:val="00384C03"/>
    <w:rsid w:val="00385598"/>
    <w:rsid w:val="0038633E"/>
    <w:rsid w:val="003901FA"/>
    <w:rsid w:val="00390253"/>
    <w:rsid w:val="00390953"/>
    <w:rsid w:val="00391D6D"/>
    <w:rsid w:val="00391D7F"/>
    <w:rsid w:val="0039351F"/>
    <w:rsid w:val="003952DD"/>
    <w:rsid w:val="00396422"/>
    <w:rsid w:val="003970C2"/>
    <w:rsid w:val="00397378"/>
    <w:rsid w:val="003A05B0"/>
    <w:rsid w:val="003A0F03"/>
    <w:rsid w:val="003A1103"/>
    <w:rsid w:val="003A21FB"/>
    <w:rsid w:val="003A279E"/>
    <w:rsid w:val="003A4256"/>
    <w:rsid w:val="003A67F8"/>
    <w:rsid w:val="003A6EB9"/>
    <w:rsid w:val="003A74FC"/>
    <w:rsid w:val="003A7C17"/>
    <w:rsid w:val="003B0FEF"/>
    <w:rsid w:val="003B2BB2"/>
    <w:rsid w:val="003B32E2"/>
    <w:rsid w:val="003B6AE7"/>
    <w:rsid w:val="003B6D97"/>
    <w:rsid w:val="003B6E08"/>
    <w:rsid w:val="003B7AF3"/>
    <w:rsid w:val="003C0870"/>
    <w:rsid w:val="003C235E"/>
    <w:rsid w:val="003C2A05"/>
    <w:rsid w:val="003C2C6A"/>
    <w:rsid w:val="003C3661"/>
    <w:rsid w:val="003C40DA"/>
    <w:rsid w:val="003C46A6"/>
    <w:rsid w:val="003C5042"/>
    <w:rsid w:val="003C6B8A"/>
    <w:rsid w:val="003C7450"/>
    <w:rsid w:val="003C7AB2"/>
    <w:rsid w:val="003D0FC6"/>
    <w:rsid w:val="003D1411"/>
    <w:rsid w:val="003D1D6B"/>
    <w:rsid w:val="003D2B8D"/>
    <w:rsid w:val="003D3DA2"/>
    <w:rsid w:val="003D4564"/>
    <w:rsid w:val="003D6A98"/>
    <w:rsid w:val="003D7749"/>
    <w:rsid w:val="003D79D5"/>
    <w:rsid w:val="003E074F"/>
    <w:rsid w:val="003E13C7"/>
    <w:rsid w:val="003E17CE"/>
    <w:rsid w:val="003E2D5C"/>
    <w:rsid w:val="003E3505"/>
    <w:rsid w:val="003E4415"/>
    <w:rsid w:val="003E4D2E"/>
    <w:rsid w:val="003E5461"/>
    <w:rsid w:val="003E5945"/>
    <w:rsid w:val="003E74BD"/>
    <w:rsid w:val="003E7E7F"/>
    <w:rsid w:val="003F06FA"/>
    <w:rsid w:val="003F27E3"/>
    <w:rsid w:val="003F32FA"/>
    <w:rsid w:val="003F535C"/>
    <w:rsid w:val="003F5DA2"/>
    <w:rsid w:val="003F7226"/>
    <w:rsid w:val="003F72D6"/>
    <w:rsid w:val="003F7629"/>
    <w:rsid w:val="003F7654"/>
    <w:rsid w:val="003F7EB4"/>
    <w:rsid w:val="00402675"/>
    <w:rsid w:val="0040277F"/>
    <w:rsid w:val="00403D84"/>
    <w:rsid w:val="00406446"/>
    <w:rsid w:val="00407277"/>
    <w:rsid w:val="00407B8A"/>
    <w:rsid w:val="00410D3E"/>
    <w:rsid w:val="0041115F"/>
    <w:rsid w:val="004115FD"/>
    <w:rsid w:val="004119E6"/>
    <w:rsid w:val="004120CE"/>
    <w:rsid w:val="004146CF"/>
    <w:rsid w:val="004155BB"/>
    <w:rsid w:val="00416883"/>
    <w:rsid w:val="00416CB9"/>
    <w:rsid w:val="00417A05"/>
    <w:rsid w:val="00420216"/>
    <w:rsid w:val="0042068C"/>
    <w:rsid w:val="004217BB"/>
    <w:rsid w:val="00421EA6"/>
    <w:rsid w:val="00422B31"/>
    <w:rsid w:val="00422FCB"/>
    <w:rsid w:val="0042334D"/>
    <w:rsid w:val="004233DA"/>
    <w:rsid w:val="004235CE"/>
    <w:rsid w:val="00423616"/>
    <w:rsid w:val="004238C6"/>
    <w:rsid w:val="00427BB9"/>
    <w:rsid w:val="00427C51"/>
    <w:rsid w:val="00430419"/>
    <w:rsid w:val="0043067C"/>
    <w:rsid w:val="0043158D"/>
    <w:rsid w:val="0043193D"/>
    <w:rsid w:val="00431CB9"/>
    <w:rsid w:val="00431D28"/>
    <w:rsid w:val="00432BBB"/>
    <w:rsid w:val="004349E1"/>
    <w:rsid w:val="00434A7C"/>
    <w:rsid w:val="00434F95"/>
    <w:rsid w:val="00434FB4"/>
    <w:rsid w:val="00437003"/>
    <w:rsid w:val="00437460"/>
    <w:rsid w:val="004379CD"/>
    <w:rsid w:val="0044075A"/>
    <w:rsid w:val="0044146A"/>
    <w:rsid w:val="00441DFD"/>
    <w:rsid w:val="00442CD7"/>
    <w:rsid w:val="004439CC"/>
    <w:rsid w:val="00444CDF"/>
    <w:rsid w:val="0044578E"/>
    <w:rsid w:val="00445C77"/>
    <w:rsid w:val="00451094"/>
    <w:rsid w:val="00451F9E"/>
    <w:rsid w:val="004521FC"/>
    <w:rsid w:val="0045230B"/>
    <w:rsid w:val="00452CEA"/>
    <w:rsid w:val="00454B60"/>
    <w:rsid w:val="00455D4A"/>
    <w:rsid w:val="00456B88"/>
    <w:rsid w:val="00456E4E"/>
    <w:rsid w:val="00457A17"/>
    <w:rsid w:val="00457B6D"/>
    <w:rsid w:val="00460AF6"/>
    <w:rsid w:val="004613C0"/>
    <w:rsid w:val="00461C68"/>
    <w:rsid w:val="004623D3"/>
    <w:rsid w:val="0046334D"/>
    <w:rsid w:val="00464BA7"/>
    <w:rsid w:val="004652ED"/>
    <w:rsid w:val="004658A5"/>
    <w:rsid w:val="00465E4F"/>
    <w:rsid w:val="0046638D"/>
    <w:rsid w:val="004667BE"/>
    <w:rsid w:val="00466A05"/>
    <w:rsid w:val="00466DD8"/>
    <w:rsid w:val="00466FEA"/>
    <w:rsid w:val="0046779C"/>
    <w:rsid w:val="004704CC"/>
    <w:rsid w:val="0047092E"/>
    <w:rsid w:val="0047107A"/>
    <w:rsid w:val="00471211"/>
    <w:rsid w:val="0047147B"/>
    <w:rsid w:val="00472B06"/>
    <w:rsid w:val="00473FD3"/>
    <w:rsid w:val="00474CA9"/>
    <w:rsid w:val="0047552E"/>
    <w:rsid w:val="00475609"/>
    <w:rsid w:val="00475771"/>
    <w:rsid w:val="004757B7"/>
    <w:rsid w:val="00475AF6"/>
    <w:rsid w:val="0047748E"/>
    <w:rsid w:val="004776BC"/>
    <w:rsid w:val="00477D0E"/>
    <w:rsid w:val="00481267"/>
    <w:rsid w:val="00481429"/>
    <w:rsid w:val="004819E9"/>
    <w:rsid w:val="00481C0A"/>
    <w:rsid w:val="00481EDB"/>
    <w:rsid w:val="004822A4"/>
    <w:rsid w:val="00483B98"/>
    <w:rsid w:val="00483BCD"/>
    <w:rsid w:val="00484054"/>
    <w:rsid w:val="004840BE"/>
    <w:rsid w:val="0048492B"/>
    <w:rsid w:val="0048631D"/>
    <w:rsid w:val="004868E6"/>
    <w:rsid w:val="00486BAB"/>
    <w:rsid w:val="004873B0"/>
    <w:rsid w:val="0049023A"/>
    <w:rsid w:val="00491389"/>
    <w:rsid w:val="0049228F"/>
    <w:rsid w:val="0049328B"/>
    <w:rsid w:val="00493565"/>
    <w:rsid w:val="00494240"/>
    <w:rsid w:val="0049446C"/>
    <w:rsid w:val="004947E8"/>
    <w:rsid w:val="00494E50"/>
    <w:rsid w:val="004955B0"/>
    <w:rsid w:val="00495CC2"/>
    <w:rsid w:val="00496439"/>
    <w:rsid w:val="0049726F"/>
    <w:rsid w:val="0049794D"/>
    <w:rsid w:val="004A0554"/>
    <w:rsid w:val="004A164E"/>
    <w:rsid w:val="004A1A22"/>
    <w:rsid w:val="004A1ECB"/>
    <w:rsid w:val="004A33C8"/>
    <w:rsid w:val="004A5DB1"/>
    <w:rsid w:val="004A6827"/>
    <w:rsid w:val="004A69CE"/>
    <w:rsid w:val="004A711C"/>
    <w:rsid w:val="004B0ACE"/>
    <w:rsid w:val="004B1734"/>
    <w:rsid w:val="004B17B2"/>
    <w:rsid w:val="004B23E8"/>
    <w:rsid w:val="004B31B9"/>
    <w:rsid w:val="004B32D1"/>
    <w:rsid w:val="004B3A6D"/>
    <w:rsid w:val="004B3AAF"/>
    <w:rsid w:val="004B3CCD"/>
    <w:rsid w:val="004B6403"/>
    <w:rsid w:val="004C0177"/>
    <w:rsid w:val="004C0A7A"/>
    <w:rsid w:val="004C0C47"/>
    <w:rsid w:val="004C11B7"/>
    <w:rsid w:val="004C17BC"/>
    <w:rsid w:val="004C2249"/>
    <w:rsid w:val="004C22DF"/>
    <w:rsid w:val="004C54E4"/>
    <w:rsid w:val="004C5C9F"/>
    <w:rsid w:val="004C5E1D"/>
    <w:rsid w:val="004C5E60"/>
    <w:rsid w:val="004C6035"/>
    <w:rsid w:val="004C65B5"/>
    <w:rsid w:val="004C72E3"/>
    <w:rsid w:val="004C774C"/>
    <w:rsid w:val="004C7BD5"/>
    <w:rsid w:val="004D01B7"/>
    <w:rsid w:val="004D1EC7"/>
    <w:rsid w:val="004D44CD"/>
    <w:rsid w:val="004D5299"/>
    <w:rsid w:val="004D5C33"/>
    <w:rsid w:val="004D72A9"/>
    <w:rsid w:val="004D79FB"/>
    <w:rsid w:val="004E080E"/>
    <w:rsid w:val="004E3CD0"/>
    <w:rsid w:val="004E4D6D"/>
    <w:rsid w:val="004E5043"/>
    <w:rsid w:val="004E6FCE"/>
    <w:rsid w:val="004E7F4F"/>
    <w:rsid w:val="004F054E"/>
    <w:rsid w:val="004F2C22"/>
    <w:rsid w:val="004F2F83"/>
    <w:rsid w:val="004F3421"/>
    <w:rsid w:val="004F353D"/>
    <w:rsid w:val="004F4AF8"/>
    <w:rsid w:val="004F4D9F"/>
    <w:rsid w:val="004F6389"/>
    <w:rsid w:val="004F74FB"/>
    <w:rsid w:val="004F778E"/>
    <w:rsid w:val="00501320"/>
    <w:rsid w:val="00501D4E"/>
    <w:rsid w:val="00502673"/>
    <w:rsid w:val="0050449C"/>
    <w:rsid w:val="00504506"/>
    <w:rsid w:val="00505517"/>
    <w:rsid w:val="00505C1B"/>
    <w:rsid w:val="00506254"/>
    <w:rsid w:val="0050710B"/>
    <w:rsid w:val="00510D00"/>
    <w:rsid w:val="00510EDD"/>
    <w:rsid w:val="00511360"/>
    <w:rsid w:val="005115B0"/>
    <w:rsid w:val="005125BF"/>
    <w:rsid w:val="00513119"/>
    <w:rsid w:val="005159AD"/>
    <w:rsid w:val="00516852"/>
    <w:rsid w:val="00516AEF"/>
    <w:rsid w:val="00516F4B"/>
    <w:rsid w:val="0052076E"/>
    <w:rsid w:val="005219BE"/>
    <w:rsid w:val="00522CBC"/>
    <w:rsid w:val="00523D36"/>
    <w:rsid w:val="00523FA1"/>
    <w:rsid w:val="00524E1E"/>
    <w:rsid w:val="0052531F"/>
    <w:rsid w:val="00525E58"/>
    <w:rsid w:val="0052670B"/>
    <w:rsid w:val="005308BF"/>
    <w:rsid w:val="005326AE"/>
    <w:rsid w:val="00532AB7"/>
    <w:rsid w:val="00533334"/>
    <w:rsid w:val="00533B24"/>
    <w:rsid w:val="00534D27"/>
    <w:rsid w:val="0053541D"/>
    <w:rsid w:val="00535E68"/>
    <w:rsid w:val="00537B8D"/>
    <w:rsid w:val="005403E8"/>
    <w:rsid w:val="00540B65"/>
    <w:rsid w:val="005419DB"/>
    <w:rsid w:val="00541DA2"/>
    <w:rsid w:val="0054214A"/>
    <w:rsid w:val="0054225B"/>
    <w:rsid w:val="005424E5"/>
    <w:rsid w:val="005425EA"/>
    <w:rsid w:val="005426C0"/>
    <w:rsid w:val="00542E2D"/>
    <w:rsid w:val="0054323F"/>
    <w:rsid w:val="00543596"/>
    <w:rsid w:val="005449FC"/>
    <w:rsid w:val="0054624D"/>
    <w:rsid w:val="0054668F"/>
    <w:rsid w:val="00550B3D"/>
    <w:rsid w:val="00551383"/>
    <w:rsid w:val="005514CC"/>
    <w:rsid w:val="0055297B"/>
    <w:rsid w:val="00553939"/>
    <w:rsid w:val="00554538"/>
    <w:rsid w:val="0055453D"/>
    <w:rsid w:val="005556A6"/>
    <w:rsid w:val="005556CE"/>
    <w:rsid w:val="00555704"/>
    <w:rsid w:val="00555755"/>
    <w:rsid w:val="0055582B"/>
    <w:rsid w:val="00560566"/>
    <w:rsid w:val="0056068E"/>
    <w:rsid w:val="00561E34"/>
    <w:rsid w:val="0056237C"/>
    <w:rsid w:val="00562386"/>
    <w:rsid w:val="00563CA7"/>
    <w:rsid w:val="00565563"/>
    <w:rsid w:val="00567B97"/>
    <w:rsid w:val="005732E4"/>
    <w:rsid w:val="005739F2"/>
    <w:rsid w:val="00574353"/>
    <w:rsid w:val="005743DA"/>
    <w:rsid w:val="0057564D"/>
    <w:rsid w:val="0057569E"/>
    <w:rsid w:val="0057626F"/>
    <w:rsid w:val="0058071E"/>
    <w:rsid w:val="00580A9D"/>
    <w:rsid w:val="00581B33"/>
    <w:rsid w:val="00581F41"/>
    <w:rsid w:val="0058331D"/>
    <w:rsid w:val="00583909"/>
    <w:rsid w:val="00586C88"/>
    <w:rsid w:val="005874F2"/>
    <w:rsid w:val="005877B9"/>
    <w:rsid w:val="00590181"/>
    <w:rsid w:val="00591574"/>
    <w:rsid w:val="00591B4B"/>
    <w:rsid w:val="00592A45"/>
    <w:rsid w:val="00592CF8"/>
    <w:rsid w:val="0059312D"/>
    <w:rsid w:val="005A0045"/>
    <w:rsid w:val="005A11F6"/>
    <w:rsid w:val="005A16F0"/>
    <w:rsid w:val="005A272A"/>
    <w:rsid w:val="005A2798"/>
    <w:rsid w:val="005A2E6D"/>
    <w:rsid w:val="005A3599"/>
    <w:rsid w:val="005A3999"/>
    <w:rsid w:val="005A3CF7"/>
    <w:rsid w:val="005A45A6"/>
    <w:rsid w:val="005A5BDA"/>
    <w:rsid w:val="005A7E37"/>
    <w:rsid w:val="005B17B2"/>
    <w:rsid w:val="005B1BEE"/>
    <w:rsid w:val="005B1FFB"/>
    <w:rsid w:val="005B304F"/>
    <w:rsid w:val="005B41AE"/>
    <w:rsid w:val="005B4BA8"/>
    <w:rsid w:val="005B4FC8"/>
    <w:rsid w:val="005B61F4"/>
    <w:rsid w:val="005B7761"/>
    <w:rsid w:val="005C28CA"/>
    <w:rsid w:val="005C33CC"/>
    <w:rsid w:val="005C3914"/>
    <w:rsid w:val="005C437C"/>
    <w:rsid w:val="005C608B"/>
    <w:rsid w:val="005C721B"/>
    <w:rsid w:val="005C7603"/>
    <w:rsid w:val="005D1170"/>
    <w:rsid w:val="005D1DBF"/>
    <w:rsid w:val="005D2096"/>
    <w:rsid w:val="005D3B3E"/>
    <w:rsid w:val="005D6EA0"/>
    <w:rsid w:val="005D7522"/>
    <w:rsid w:val="005E232F"/>
    <w:rsid w:val="005E23F4"/>
    <w:rsid w:val="005E241A"/>
    <w:rsid w:val="005E2730"/>
    <w:rsid w:val="005E2760"/>
    <w:rsid w:val="005E4988"/>
    <w:rsid w:val="005E5A0A"/>
    <w:rsid w:val="005E6062"/>
    <w:rsid w:val="005F16F4"/>
    <w:rsid w:val="005F18F9"/>
    <w:rsid w:val="005F1EC8"/>
    <w:rsid w:val="005F3510"/>
    <w:rsid w:val="005F411D"/>
    <w:rsid w:val="005F50E2"/>
    <w:rsid w:val="005F54CF"/>
    <w:rsid w:val="005F5AFA"/>
    <w:rsid w:val="005F6815"/>
    <w:rsid w:val="005F6EF0"/>
    <w:rsid w:val="005F73BF"/>
    <w:rsid w:val="00600634"/>
    <w:rsid w:val="00600D39"/>
    <w:rsid w:val="006010ED"/>
    <w:rsid w:val="006014EB"/>
    <w:rsid w:val="00601BF9"/>
    <w:rsid w:val="00602097"/>
    <w:rsid w:val="006027E5"/>
    <w:rsid w:val="00602FC7"/>
    <w:rsid w:val="00603AE3"/>
    <w:rsid w:val="006129C8"/>
    <w:rsid w:val="0061325A"/>
    <w:rsid w:val="00614232"/>
    <w:rsid w:val="006157D6"/>
    <w:rsid w:val="00615B0F"/>
    <w:rsid w:val="00615B10"/>
    <w:rsid w:val="00616546"/>
    <w:rsid w:val="006170C0"/>
    <w:rsid w:val="00617744"/>
    <w:rsid w:val="0062022C"/>
    <w:rsid w:val="0062088A"/>
    <w:rsid w:val="00622140"/>
    <w:rsid w:val="006245D6"/>
    <w:rsid w:val="00624891"/>
    <w:rsid w:val="006265C3"/>
    <w:rsid w:val="0062692A"/>
    <w:rsid w:val="006319A6"/>
    <w:rsid w:val="00632018"/>
    <w:rsid w:val="006328AA"/>
    <w:rsid w:val="00632A93"/>
    <w:rsid w:val="00635CD2"/>
    <w:rsid w:val="0064143C"/>
    <w:rsid w:val="00643A3D"/>
    <w:rsid w:val="0064480C"/>
    <w:rsid w:val="00644DC4"/>
    <w:rsid w:val="00647633"/>
    <w:rsid w:val="00647773"/>
    <w:rsid w:val="006519CB"/>
    <w:rsid w:val="00653CA6"/>
    <w:rsid w:val="00654A23"/>
    <w:rsid w:val="00654E42"/>
    <w:rsid w:val="00656B49"/>
    <w:rsid w:val="00656BB5"/>
    <w:rsid w:val="00657AC7"/>
    <w:rsid w:val="006608BE"/>
    <w:rsid w:val="0066240F"/>
    <w:rsid w:val="006627A1"/>
    <w:rsid w:val="00662885"/>
    <w:rsid w:val="0066575D"/>
    <w:rsid w:val="00666062"/>
    <w:rsid w:val="00666A5C"/>
    <w:rsid w:val="00666E05"/>
    <w:rsid w:val="0067083E"/>
    <w:rsid w:val="00672E67"/>
    <w:rsid w:val="00672F24"/>
    <w:rsid w:val="00674201"/>
    <w:rsid w:val="00674D5E"/>
    <w:rsid w:val="00676087"/>
    <w:rsid w:val="00677B89"/>
    <w:rsid w:val="00677BF9"/>
    <w:rsid w:val="006824D5"/>
    <w:rsid w:val="006831C1"/>
    <w:rsid w:val="006831CF"/>
    <w:rsid w:val="006835CE"/>
    <w:rsid w:val="00683DD1"/>
    <w:rsid w:val="00683F9A"/>
    <w:rsid w:val="00685D8E"/>
    <w:rsid w:val="006868A5"/>
    <w:rsid w:val="00686B8A"/>
    <w:rsid w:val="00690B00"/>
    <w:rsid w:val="006915FB"/>
    <w:rsid w:val="00691631"/>
    <w:rsid w:val="00691E2E"/>
    <w:rsid w:val="00694076"/>
    <w:rsid w:val="00694A99"/>
    <w:rsid w:val="00695D24"/>
    <w:rsid w:val="006A0111"/>
    <w:rsid w:val="006A0A3C"/>
    <w:rsid w:val="006A2C42"/>
    <w:rsid w:val="006A33B1"/>
    <w:rsid w:val="006A40FC"/>
    <w:rsid w:val="006A5B70"/>
    <w:rsid w:val="006A6EA9"/>
    <w:rsid w:val="006A75B3"/>
    <w:rsid w:val="006A7787"/>
    <w:rsid w:val="006A7B85"/>
    <w:rsid w:val="006A7E94"/>
    <w:rsid w:val="006B1BCA"/>
    <w:rsid w:val="006B3BA4"/>
    <w:rsid w:val="006B450D"/>
    <w:rsid w:val="006B4B23"/>
    <w:rsid w:val="006B4BC3"/>
    <w:rsid w:val="006B6B7F"/>
    <w:rsid w:val="006B7372"/>
    <w:rsid w:val="006B7DA2"/>
    <w:rsid w:val="006C02E2"/>
    <w:rsid w:val="006C0752"/>
    <w:rsid w:val="006C13BA"/>
    <w:rsid w:val="006C1908"/>
    <w:rsid w:val="006C1C69"/>
    <w:rsid w:val="006C5A43"/>
    <w:rsid w:val="006C5D19"/>
    <w:rsid w:val="006C7478"/>
    <w:rsid w:val="006C778F"/>
    <w:rsid w:val="006D07F5"/>
    <w:rsid w:val="006D2550"/>
    <w:rsid w:val="006D33A1"/>
    <w:rsid w:val="006D370C"/>
    <w:rsid w:val="006D3958"/>
    <w:rsid w:val="006D4A5D"/>
    <w:rsid w:val="006D50D7"/>
    <w:rsid w:val="006D517C"/>
    <w:rsid w:val="006D62DE"/>
    <w:rsid w:val="006D694B"/>
    <w:rsid w:val="006E569F"/>
    <w:rsid w:val="006E5D18"/>
    <w:rsid w:val="006F1311"/>
    <w:rsid w:val="006F1E4B"/>
    <w:rsid w:val="006F3400"/>
    <w:rsid w:val="006F4A72"/>
    <w:rsid w:val="006F4EFD"/>
    <w:rsid w:val="006F53EA"/>
    <w:rsid w:val="006F55D9"/>
    <w:rsid w:val="006F739B"/>
    <w:rsid w:val="006F773D"/>
    <w:rsid w:val="006F7872"/>
    <w:rsid w:val="00700664"/>
    <w:rsid w:val="0070068C"/>
    <w:rsid w:val="00701F27"/>
    <w:rsid w:val="00702AFD"/>
    <w:rsid w:val="00703B2E"/>
    <w:rsid w:val="00703EA4"/>
    <w:rsid w:val="00704D35"/>
    <w:rsid w:val="0070519A"/>
    <w:rsid w:val="00705EEB"/>
    <w:rsid w:val="00706A61"/>
    <w:rsid w:val="00706D90"/>
    <w:rsid w:val="00707E72"/>
    <w:rsid w:val="00711862"/>
    <w:rsid w:val="00712420"/>
    <w:rsid w:val="00712EB8"/>
    <w:rsid w:val="007138A1"/>
    <w:rsid w:val="00714BED"/>
    <w:rsid w:val="00714C8A"/>
    <w:rsid w:val="00715A8D"/>
    <w:rsid w:val="00716182"/>
    <w:rsid w:val="00716938"/>
    <w:rsid w:val="00717D53"/>
    <w:rsid w:val="007200E9"/>
    <w:rsid w:val="00721664"/>
    <w:rsid w:val="00724FC6"/>
    <w:rsid w:val="00725A93"/>
    <w:rsid w:val="00727F1E"/>
    <w:rsid w:val="00731BE1"/>
    <w:rsid w:val="007323EC"/>
    <w:rsid w:val="00732B73"/>
    <w:rsid w:val="00732DDA"/>
    <w:rsid w:val="00733274"/>
    <w:rsid w:val="00733D4E"/>
    <w:rsid w:val="00733FB3"/>
    <w:rsid w:val="00735543"/>
    <w:rsid w:val="00736D5E"/>
    <w:rsid w:val="00737CF6"/>
    <w:rsid w:val="007407F1"/>
    <w:rsid w:val="00740EC3"/>
    <w:rsid w:val="00743214"/>
    <w:rsid w:val="00743672"/>
    <w:rsid w:val="0074390D"/>
    <w:rsid w:val="00743D04"/>
    <w:rsid w:val="00743EFC"/>
    <w:rsid w:val="007442C0"/>
    <w:rsid w:val="00744859"/>
    <w:rsid w:val="00744C5A"/>
    <w:rsid w:val="007503AF"/>
    <w:rsid w:val="00750F23"/>
    <w:rsid w:val="00751B23"/>
    <w:rsid w:val="00751CF3"/>
    <w:rsid w:val="00752E36"/>
    <w:rsid w:val="00753BC2"/>
    <w:rsid w:val="0075419C"/>
    <w:rsid w:val="00754555"/>
    <w:rsid w:val="00754F7E"/>
    <w:rsid w:val="00755E54"/>
    <w:rsid w:val="00756D42"/>
    <w:rsid w:val="00757A5E"/>
    <w:rsid w:val="00760A0E"/>
    <w:rsid w:val="007617CB"/>
    <w:rsid w:val="00761965"/>
    <w:rsid w:val="00762496"/>
    <w:rsid w:val="007640D2"/>
    <w:rsid w:val="00764563"/>
    <w:rsid w:val="00765D21"/>
    <w:rsid w:val="00766772"/>
    <w:rsid w:val="00766E1D"/>
    <w:rsid w:val="00770291"/>
    <w:rsid w:val="00770607"/>
    <w:rsid w:val="00771E21"/>
    <w:rsid w:val="00775553"/>
    <w:rsid w:val="007771AA"/>
    <w:rsid w:val="0078057C"/>
    <w:rsid w:val="0078090B"/>
    <w:rsid w:val="00780BCD"/>
    <w:rsid w:val="00782312"/>
    <w:rsid w:val="007830DE"/>
    <w:rsid w:val="007831CC"/>
    <w:rsid w:val="00783EDB"/>
    <w:rsid w:val="0078492B"/>
    <w:rsid w:val="00784BD2"/>
    <w:rsid w:val="00785647"/>
    <w:rsid w:val="007864E2"/>
    <w:rsid w:val="0078699E"/>
    <w:rsid w:val="00787291"/>
    <w:rsid w:val="00787416"/>
    <w:rsid w:val="00787549"/>
    <w:rsid w:val="00787F54"/>
    <w:rsid w:val="007901D4"/>
    <w:rsid w:val="007907B9"/>
    <w:rsid w:val="00792360"/>
    <w:rsid w:val="0079246F"/>
    <w:rsid w:val="00792BCC"/>
    <w:rsid w:val="00793332"/>
    <w:rsid w:val="00793364"/>
    <w:rsid w:val="00794B4A"/>
    <w:rsid w:val="00795E62"/>
    <w:rsid w:val="00796E61"/>
    <w:rsid w:val="0079769F"/>
    <w:rsid w:val="007A18B1"/>
    <w:rsid w:val="007A1D24"/>
    <w:rsid w:val="007A2F01"/>
    <w:rsid w:val="007A3667"/>
    <w:rsid w:val="007A3C65"/>
    <w:rsid w:val="007A4DFE"/>
    <w:rsid w:val="007A5503"/>
    <w:rsid w:val="007A6AAB"/>
    <w:rsid w:val="007A6D60"/>
    <w:rsid w:val="007A75B8"/>
    <w:rsid w:val="007B03E0"/>
    <w:rsid w:val="007B13C4"/>
    <w:rsid w:val="007B17DF"/>
    <w:rsid w:val="007B1A4C"/>
    <w:rsid w:val="007B2965"/>
    <w:rsid w:val="007B3049"/>
    <w:rsid w:val="007B530C"/>
    <w:rsid w:val="007B55D3"/>
    <w:rsid w:val="007B5D3B"/>
    <w:rsid w:val="007B64F9"/>
    <w:rsid w:val="007B6ABA"/>
    <w:rsid w:val="007C0254"/>
    <w:rsid w:val="007C05E8"/>
    <w:rsid w:val="007C2271"/>
    <w:rsid w:val="007C2B96"/>
    <w:rsid w:val="007C449F"/>
    <w:rsid w:val="007C4ADE"/>
    <w:rsid w:val="007C4E0B"/>
    <w:rsid w:val="007C5DBA"/>
    <w:rsid w:val="007D31D8"/>
    <w:rsid w:val="007D3F41"/>
    <w:rsid w:val="007D517C"/>
    <w:rsid w:val="007D52C7"/>
    <w:rsid w:val="007D641D"/>
    <w:rsid w:val="007D6C1C"/>
    <w:rsid w:val="007D6C27"/>
    <w:rsid w:val="007D7A83"/>
    <w:rsid w:val="007D7D4F"/>
    <w:rsid w:val="007E18B0"/>
    <w:rsid w:val="007E55D0"/>
    <w:rsid w:val="007E59CB"/>
    <w:rsid w:val="007E59CE"/>
    <w:rsid w:val="007E713B"/>
    <w:rsid w:val="007E72F7"/>
    <w:rsid w:val="007E7C10"/>
    <w:rsid w:val="007F0D2A"/>
    <w:rsid w:val="007F1063"/>
    <w:rsid w:val="007F18F8"/>
    <w:rsid w:val="007F2C08"/>
    <w:rsid w:val="007F3896"/>
    <w:rsid w:val="007F3DA4"/>
    <w:rsid w:val="007F418A"/>
    <w:rsid w:val="007F6075"/>
    <w:rsid w:val="007F7A9B"/>
    <w:rsid w:val="00800A56"/>
    <w:rsid w:val="008021E1"/>
    <w:rsid w:val="00802761"/>
    <w:rsid w:val="00804E32"/>
    <w:rsid w:val="0080564B"/>
    <w:rsid w:val="0080575C"/>
    <w:rsid w:val="008106A1"/>
    <w:rsid w:val="0081078D"/>
    <w:rsid w:val="00810DDB"/>
    <w:rsid w:val="00812201"/>
    <w:rsid w:val="00812335"/>
    <w:rsid w:val="00813253"/>
    <w:rsid w:val="00815CC7"/>
    <w:rsid w:val="008163B3"/>
    <w:rsid w:val="00817839"/>
    <w:rsid w:val="00821B88"/>
    <w:rsid w:val="00821FF5"/>
    <w:rsid w:val="00822206"/>
    <w:rsid w:val="00823041"/>
    <w:rsid w:val="0082379A"/>
    <w:rsid w:val="0083035F"/>
    <w:rsid w:val="0083056E"/>
    <w:rsid w:val="0083114E"/>
    <w:rsid w:val="008313B7"/>
    <w:rsid w:val="0083166D"/>
    <w:rsid w:val="008338C8"/>
    <w:rsid w:val="00833A2A"/>
    <w:rsid w:val="008364E3"/>
    <w:rsid w:val="00836A8A"/>
    <w:rsid w:val="0083729D"/>
    <w:rsid w:val="008404E7"/>
    <w:rsid w:val="008416C9"/>
    <w:rsid w:val="00841AD8"/>
    <w:rsid w:val="00845C77"/>
    <w:rsid w:val="00846038"/>
    <w:rsid w:val="0084744D"/>
    <w:rsid w:val="00851436"/>
    <w:rsid w:val="00852C21"/>
    <w:rsid w:val="00852CEE"/>
    <w:rsid w:val="008532EB"/>
    <w:rsid w:val="00853A90"/>
    <w:rsid w:val="00855D97"/>
    <w:rsid w:val="008566E9"/>
    <w:rsid w:val="008575C8"/>
    <w:rsid w:val="00861617"/>
    <w:rsid w:val="008621F8"/>
    <w:rsid w:val="008634CA"/>
    <w:rsid w:val="00863CB9"/>
    <w:rsid w:val="00865D15"/>
    <w:rsid w:val="008667DA"/>
    <w:rsid w:val="00866A48"/>
    <w:rsid w:val="00866C3E"/>
    <w:rsid w:val="00866E1A"/>
    <w:rsid w:val="00871139"/>
    <w:rsid w:val="00872813"/>
    <w:rsid w:val="008758ED"/>
    <w:rsid w:val="00876CB5"/>
    <w:rsid w:val="00880679"/>
    <w:rsid w:val="00880922"/>
    <w:rsid w:val="00880EDB"/>
    <w:rsid w:val="00881B56"/>
    <w:rsid w:val="008820F1"/>
    <w:rsid w:val="00883A1B"/>
    <w:rsid w:val="00883C53"/>
    <w:rsid w:val="008850ED"/>
    <w:rsid w:val="008860E6"/>
    <w:rsid w:val="008867F9"/>
    <w:rsid w:val="0088744F"/>
    <w:rsid w:val="00890726"/>
    <w:rsid w:val="0089138B"/>
    <w:rsid w:val="00891984"/>
    <w:rsid w:val="00891D28"/>
    <w:rsid w:val="00891EE0"/>
    <w:rsid w:val="008928FD"/>
    <w:rsid w:val="00892B9E"/>
    <w:rsid w:val="00892CAD"/>
    <w:rsid w:val="00893DE0"/>
    <w:rsid w:val="00893F81"/>
    <w:rsid w:val="00894240"/>
    <w:rsid w:val="00894C85"/>
    <w:rsid w:val="00895EA3"/>
    <w:rsid w:val="00897810"/>
    <w:rsid w:val="008979F3"/>
    <w:rsid w:val="00897B53"/>
    <w:rsid w:val="00897F36"/>
    <w:rsid w:val="008A0705"/>
    <w:rsid w:val="008A2C23"/>
    <w:rsid w:val="008A2E58"/>
    <w:rsid w:val="008A3D66"/>
    <w:rsid w:val="008A5B18"/>
    <w:rsid w:val="008A6B25"/>
    <w:rsid w:val="008A6BBF"/>
    <w:rsid w:val="008B0959"/>
    <w:rsid w:val="008B0AA0"/>
    <w:rsid w:val="008B0DEA"/>
    <w:rsid w:val="008B1F3E"/>
    <w:rsid w:val="008B22DC"/>
    <w:rsid w:val="008B31F0"/>
    <w:rsid w:val="008B57D7"/>
    <w:rsid w:val="008B5D43"/>
    <w:rsid w:val="008B64E1"/>
    <w:rsid w:val="008C019D"/>
    <w:rsid w:val="008C0B8E"/>
    <w:rsid w:val="008C198C"/>
    <w:rsid w:val="008C21C6"/>
    <w:rsid w:val="008C420B"/>
    <w:rsid w:val="008C53D2"/>
    <w:rsid w:val="008C53DA"/>
    <w:rsid w:val="008C73DE"/>
    <w:rsid w:val="008C7733"/>
    <w:rsid w:val="008D1A4E"/>
    <w:rsid w:val="008D1B63"/>
    <w:rsid w:val="008D24CA"/>
    <w:rsid w:val="008D2B3B"/>
    <w:rsid w:val="008D3B10"/>
    <w:rsid w:val="008D3DBB"/>
    <w:rsid w:val="008D4853"/>
    <w:rsid w:val="008D594A"/>
    <w:rsid w:val="008D699A"/>
    <w:rsid w:val="008E0C36"/>
    <w:rsid w:val="008E16C8"/>
    <w:rsid w:val="008E1753"/>
    <w:rsid w:val="008E1B62"/>
    <w:rsid w:val="008E597A"/>
    <w:rsid w:val="008E620D"/>
    <w:rsid w:val="008E77D1"/>
    <w:rsid w:val="008E7E07"/>
    <w:rsid w:val="008E7F44"/>
    <w:rsid w:val="008F3399"/>
    <w:rsid w:val="008F5131"/>
    <w:rsid w:val="008F6CB8"/>
    <w:rsid w:val="008F7D0E"/>
    <w:rsid w:val="009006DF"/>
    <w:rsid w:val="00902617"/>
    <w:rsid w:val="00904C0B"/>
    <w:rsid w:val="00907104"/>
    <w:rsid w:val="00907652"/>
    <w:rsid w:val="00907974"/>
    <w:rsid w:val="0090799B"/>
    <w:rsid w:val="00910FE1"/>
    <w:rsid w:val="00911F31"/>
    <w:rsid w:val="009142C1"/>
    <w:rsid w:val="00914AB1"/>
    <w:rsid w:val="0091625C"/>
    <w:rsid w:val="009165B5"/>
    <w:rsid w:val="00917C55"/>
    <w:rsid w:val="00920F87"/>
    <w:rsid w:val="00921555"/>
    <w:rsid w:val="0092278C"/>
    <w:rsid w:val="00922C9F"/>
    <w:rsid w:val="00922CBD"/>
    <w:rsid w:val="00922E83"/>
    <w:rsid w:val="00923387"/>
    <w:rsid w:val="0092458B"/>
    <w:rsid w:val="00925350"/>
    <w:rsid w:val="00925DED"/>
    <w:rsid w:val="00932151"/>
    <w:rsid w:val="0093300E"/>
    <w:rsid w:val="00934613"/>
    <w:rsid w:val="00937436"/>
    <w:rsid w:val="009374F9"/>
    <w:rsid w:val="00940337"/>
    <w:rsid w:val="009424D6"/>
    <w:rsid w:val="00943726"/>
    <w:rsid w:val="00943F5B"/>
    <w:rsid w:val="00944900"/>
    <w:rsid w:val="00944E0B"/>
    <w:rsid w:val="00945BB9"/>
    <w:rsid w:val="00945BDE"/>
    <w:rsid w:val="0094634E"/>
    <w:rsid w:val="00946AA3"/>
    <w:rsid w:val="00951E93"/>
    <w:rsid w:val="009522F7"/>
    <w:rsid w:val="00954C39"/>
    <w:rsid w:val="009551D0"/>
    <w:rsid w:val="00955C49"/>
    <w:rsid w:val="00957182"/>
    <w:rsid w:val="009579DA"/>
    <w:rsid w:val="00960822"/>
    <w:rsid w:val="00960B95"/>
    <w:rsid w:val="0096116F"/>
    <w:rsid w:val="009636C2"/>
    <w:rsid w:val="009647A8"/>
    <w:rsid w:val="00964C84"/>
    <w:rsid w:val="009651F0"/>
    <w:rsid w:val="00965222"/>
    <w:rsid w:val="009653B0"/>
    <w:rsid w:val="009677C4"/>
    <w:rsid w:val="00967E29"/>
    <w:rsid w:val="00971F62"/>
    <w:rsid w:val="00974272"/>
    <w:rsid w:val="00974CD2"/>
    <w:rsid w:val="00975C62"/>
    <w:rsid w:val="0097687D"/>
    <w:rsid w:val="009769F5"/>
    <w:rsid w:val="009771A0"/>
    <w:rsid w:val="00977BFD"/>
    <w:rsid w:val="00977DE2"/>
    <w:rsid w:val="00977DF2"/>
    <w:rsid w:val="009802D3"/>
    <w:rsid w:val="00983147"/>
    <w:rsid w:val="009841EB"/>
    <w:rsid w:val="009863B9"/>
    <w:rsid w:val="009868A3"/>
    <w:rsid w:val="00986AA2"/>
    <w:rsid w:val="00987C93"/>
    <w:rsid w:val="00990A40"/>
    <w:rsid w:val="00990F32"/>
    <w:rsid w:val="009918DD"/>
    <w:rsid w:val="00993BF3"/>
    <w:rsid w:val="00994ABE"/>
    <w:rsid w:val="0099753A"/>
    <w:rsid w:val="009A04E4"/>
    <w:rsid w:val="009A2C73"/>
    <w:rsid w:val="009A3727"/>
    <w:rsid w:val="009A64B2"/>
    <w:rsid w:val="009A6954"/>
    <w:rsid w:val="009A6F74"/>
    <w:rsid w:val="009A7AF8"/>
    <w:rsid w:val="009B1697"/>
    <w:rsid w:val="009B19DA"/>
    <w:rsid w:val="009B3378"/>
    <w:rsid w:val="009B35D6"/>
    <w:rsid w:val="009B6B14"/>
    <w:rsid w:val="009B7361"/>
    <w:rsid w:val="009B7623"/>
    <w:rsid w:val="009C0760"/>
    <w:rsid w:val="009C07EC"/>
    <w:rsid w:val="009C1B44"/>
    <w:rsid w:val="009C3C4E"/>
    <w:rsid w:val="009C49A7"/>
    <w:rsid w:val="009C5D6C"/>
    <w:rsid w:val="009C6C89"/>
    <w:rsid w:val="009C712C"/>
    <w:rsid w:val="009C7229"/>
    <w:rsid w:val="009C74DA"/>
    <w:rsid w:val="009D0133"/>
    <w:rsid w:val="009D0781"/>
    <w:rsid w:val="009D22B2"/>
    <w:rsid w:val="009D64DC"/>
    <w:rsid w:val="009D6684"/>
    <w:rsid w:val="009D6BD1"/>
    <w:rsid w:val="009E1134"/>
    <w:rsid w:val="009E1B92"/>
    <w:rsid w:val="009E24FB"/>
    <w:rsid w:val="009E4A58"/>
    <w:rsid w:val="009E4ABF"/>
    <w:rsid w:val="009E4F01"/>
    <w:rsid w:val="009E5AD4"/>
    <w:rsid w:val="009E62F3"/>
    <w:rsid w:val="009E6455"/>
    <w:rsid w:val="009F0819"/>
    <w:rsid w:val="009F105D"/>
    <w:rsid w:val="009F1373"/>
    <w:rsid w:val="009F15D1"/>
    <w:rsid w:val="009F1A58"/>
    <w:rsid w:val="009F42BC"/>
    <w:rsid w:val="009F48C4"/>
    <w:rsid w:val="009F6F35"/>
    <w:rsid w:val="009F6F36"/>
    <w:rsid w:val="009F7C63"/>
    <w:rsid w:val="009F7CA9"/>
    <w:rsid w:val="00A02754"/>
    <w:rsid w:val="00A02E5F"/>
    <w:rsid w:val="00A0343B"/>
    <w:rsid w:val="00A037A6"/>
    <w:rsid w:val="00A07269"/>
    <w:rsid w:val="00A0728D"/>
    <w:rsid w:val="00A10323"/>
    <w:rsid w:val="00A10CFB"/>
    <w:rsid w:val="00A11629"/>
    <w:rsid w:val="00A11C65"/>
    <w:rsid w:val="00A1227A"/>
    <w:rsid w:val="00A17A5F"/>
    <w:rsid w:val="00A20C98"/>
    <w:rsid w:val="00A20EB0"/>
    <w:rsid w:val="00A21CF3"/>
    <w:rsid w:val="00A22C54"/>
    <w:rsid w:val="00A23292"/>
    <w:rsid w:val="00A23840"/>
    <w:rsid w:val="00A244B3"/>
    <w:rsid w:val="00A26968"/>
    <w:rsid w:val="00A26AA1"/>
    <w:rsid w:val="00A26BE1"/>
    <w:rsid w:val="00A26EF6"/>
    <w:rsid w:val="00A272B5"/>
    <w:rsid w:val="00A277EA"/>
    <w:rsid w:val="00A27C55"/>
    <w:rsid w:val="00A30B0C"/>
    <w:rsid w:val="00A31A20"/>
    <w:rsid w:val="00A31CC9"/>
    <w:rsid w:val="00A31CF3"/>
    <w:rsid w:val="00A3202A"/>
    <w:rsid w:val="00A3248C"/>
    <w:rsid w:val="00A32900"/>
    <w:rsid w:val="00A334B3"/>
    <w:rsid w:val="00A3387F"/>
    <w:rsid w:val="00A34D08"/>
    <w:rsid w:val="00A34E8E"/>
    <w:rsid w:val="00A356CA"/>
    <w:rsid w:val="00A35AC3"/>
    <w:rsid w:val="00A35D35"/>
    <w:rsid w:val="00A36047"/>
    <w:rsid w:val="00A372A5"/>
    <w:rsid w:val="00A40D28"/>
    <w:rsid w:val="00A40DA5"/>
    <w:rsid w:val="00A4149A"/>
    <w:rsid w:val="00A4204D"/>
    <w:rsid w:val="00A42912"/>
    <w:rsid w:val="00A4293B"/>
    <w:rsid w:val="00A43CCE"/>
    <w:rsid w:val="00A43DEA"/>
    <w:rsid w:val="00A43FC0"/>
    <w:rsid w:val="00A44290"/>
    <w:rsid w:val="00A44C8F"/>
    <w:rsid w:val="00A44C9B"/>
    <w:rsid w:val="00A44D76"/>
    <w:rsid w:val="00A46057"/>
    <w:rsid w:val="00A46673"/>
    <w:rsid w:val="00A50140"/>
    <w:rsid w:val="00A511D1"/>
    <w:rsid w:val="00A52C09"/>
    <w:rsid w:val="00A543B4"/>
    <w:rsid w:val="00A554F5"/>
    <w:rsid w:val="00A5612F"/>
    <w:rsid w:val="00A562DA"/>
    <w:rsid w:val="00A5633D"/>
    <w:rsid w:val="00A60439"/>
    <w:rsid w:val="00A60C97"/>
    <w:rsid w:val="00A64FD6"/>
    <w:rsid w:val="00A65A75"/>
    <w:rsid w:val="00A65BB1"/>
    <w:rsid w:val="00A65E38"/>
    <w:rsid w:val="00A66720"/>
    <w:rsid w:val="00A67B21"/>
    <w:rsid w:val="00A67BEE"/>
    <w:rsid w:val="00A71523"/>
    <w:rsid w:val="00A72863"/>
    <w:rsid w:val="00A72A8A"/>
    <w:rsid w:val="00A7316F"/>
    <w:rsid w:val="00A7363D"/>
    <w:rsid w:val="00A73C69"/>
    <w:rsid w:val="00A7664D"/>
    <w:rsid w:val="00A767D1"/>
    <w:rsid w:val="00A76C22"/>
    <w:rsid w:val="00A76CAB"/>
    <w:rsid w:val="00A77FEC"/>
    <w:rsid w:val="00A8155D"/>
    <w:rsid w:val="00A83391"/>
    <w:rsid w:val="00A83B73"/>
    <w:rsid w:val="00A84FA0"/>
    <w:rsid w:val="00A8528D"/>
    <w:rsid w:val="00A85D5F"/>
    <w:rsid w:val="00A861C3"/>
    <w:rsid w:val="00A86847"/>
    <w:rsid w:val="00A8696D"/>
    <w:rsid w:val="00A86F12"/>
    <w:rsid w:val="00A91D61"/>
    <w:rsid w:val="00A92F29"/>
    <w:rsid w:val="00A93CE6"/>
    <w:rsid w:val="00A9508B"/>
    <w:rsid w:val="00A950EC"/>
    <w:rsid w:val="00A9521D"/>
    <w:rsid w:val="00A96A2F"/>
    <w:rsid w:val="00A9723C"/>
    <w:rsid w:val="00AA0AF5"/>
    <w:rsid w:val="00AA0DBE"/>
    <w:rsid w:val="00AA0F0E"/>
    <w:rsid w:val="00AA11EE"/>
    <w:rsid w:val="00AA24C5"/>
    <w:rsid w:val="00AA35A1"/>
    <w:rsid w:val="00AA40B4"/>
    <w:rsid w:val="00AA4518"/>
    <w:rsid w:val="00AA6249"/>
    <w:rsid w:val="00AA63F3"/>
    <w:rsid w:val="00AA660B"/>
    <w:rsid w:val="00AB1058"/>
    <w:rsid w:val="00AB2A04"/>
    <w:rsid w:val="00AB4260"/>
    <w:rsid w:val="00AC02EE"/>
    <w:rsid w:val="00AC2B09"/>
    <w:rsid w:val="00AC3512"/>
    <w:rsid w:val="00AC3904"/>
    <w:rsid w:val="00AC3AFB"/>
    <w:rsid w:val="00AC4F80"/>
    <w:rsid w:val="00AC5794"/>
    <w:rsid w:val="00AC58C2"/>
    <w:rsid w:val="00AC6344"/>
    <w:rsid w:val="00AC6731"/>
    <w:rsid w:val="00AC7EBD"/>
    <w:rsid w:val="00AD6568"/>
    <w:rsid w:val="00AD77E0"/>
    <w:rsid w:val="00AD7E84"/>
    <w:rsid w:val="00AE09BA"/>
    <w:rsid w:val="00AE1BBC"/>
    <w:rsid w:val="00AE3E26"/>
    <w:rsid w:val="00AE4E2F"/>
    <w:rsid w:val="00AE5129"/>
    <w:rsid w:val="00AE6912"/>
    <w:rsid w:val="00AE6BC5"/>
    <w:rsid w:val="00AE74C6"/>
    <w:rsid w:val="00AF01EF"/>
    <w:rsid w:val="00AF1F53"/>
    <w:rsid w:val="00AF28F8"/>
    <w:rsid w:val="00AF553E"/>
    <w:rsid w:val="00AF6D09"/>
    <w:rsid w:val="00B003BC"/>
    <w:rsid w:val="00B0309E"/>
    <w:rsid w:val="00B056CE"/>
    <w:rsid w:val="00B05C3F"/>
    <w:rsid w:val="00B06563"/>
    <w:rsid w:val="00B10FA4"/>
    <w:rsid w:val="00B11A09"/>
    <w:rsid w:val="00B12897"/>
    <w:rsid w:val="00B1302F"/>
    <w:rsid w:val="00B13901"/>
    <w:rsid w:val="00B13B7F"/>
    <w:rsid w:val="00B1407C"/>
    <w:rsid w:val="00B16530"/>
    <w:rsid w:val="00B175E2"/>
    <w:rsid w:val="00B2234D"/>
    <w:rsid w:val="00B227A9"/>
    <w:rsid w:val="00B230D5"/>
    <w:rsid w:val="00B236FF"/>
    <w:rsid w:val="00B26A12"/>
    <w:rsid w:val="00B2799A"/>
    <w:rsid w:val="00B27BE7"/>
    <w:rsid w:val="00B27E90"/>
    <w:rsid w:val="00B303ED"/>
    <w:rsid w:val="00B30AAE"/>
    <w:rsid w:val="00B3262C"/>
    <w:rsid w:val="00B32ED2"/>
    <w:rsid w:val="00B33D28"/>
    <w:rsid w:val="00B33EB0"/>
    <w:rsid w:val="00B34475"/>
    <w:rsid w:val="00B34668"/>
    <w:rsid w:val="00B34B16"/>
    <w:rsid w:val="00B34D29"/>
    <w:rsid w:val="00B3515F"/>
    <w:rsid w:val="00B3516A"/>
    <w:rsid w:val="00B35222"/>
    <w:rsid w:val="00B36FC5"/>
    <w:rsid w:val="00B400F1"/>
    <w:rsid w:val="00B4086A"/>
    <w:rsid w:val="00B423BB"/>
    <w:rsid w:val="00B429BC"/>
    <w:rsid w:val="00B445FC"/>
    <w:rsid w:val="00B4720C"/>
    <w:rsid w:val="00B4722C"/>
    <w:rsid w:val="00B479BE"/>
    <w:rsid w:val="00B47E02"/>
    <w:rsid w:val="00B50BAD"/>
    <w:rsid w:val="00B50ECF"/>
    <w:rsid w:val="00B53B33"/>
    <w:rsid w:val="00B54E6E"/>
    <w:rsid w:val="00B559C9"/>
    <w:rsid w:val="00B55F0F"/>
    <w:rsid w:val="00B571A3"/>
    <w:rsid w:val="00B57574"/>
    <w:rsid w:val="00B624D2"/>
    <w:rsid w:val="00B62A1F"/>
    <w:rsid w:val="00B6338E"/>
    <w:rsid w:val="00B6502E"/>
    <w:rsid w:val="00B651DA"/>
    <w:rsid w:val="00B65526"/>
    <w:rsid w:val="00B6678B"/>
    <w:rsid w:val="00B66CBA"/>
    <w:rsid w:val="00B67D52"/>
    <w:rsid w:val="00B70267"/>
    <w:rsid w:val="00B7033B"/>
    <w:rsid w:val="00B705DC"/>
    <w:rsid w:val="00B72581"/>
    <w:rsid w:val="00B72998"/>
    <w:rsid w:val="00B73408"/>
    <w:rsid w:val="00B73FA7"/>
    <w:rsid w:val="00B7628B"/>
    <w:rsid w:val="00B76ECB"/>
    <w:rsid w:val="00B77576"/>
    <w:rsid w:val="00B80297"/>
    <w:rsid w:val="00B8047B"/>
    <w:rsid w:val="00B806B2"/>
    <w:rsid w:val="00B80945"/>
    <w:rsid w:val="00B83329"/>
    <w:rsid w:val="00B83D9A"/>
    <w:rsid w:val="00B85162"/>
    <w:rsid w:val="00B85AD2"/>
    <w:rsid w:val="00B9157B"/>
    <w:rsid w:val="00B9475F"/>
    <w:rsid w:val="00B94AB1"/>
    <w:rsid w:val="00B94CF9"/>
    <w:rsid w:val="00B978D6"/>
    <w:rsid w:val="00B97B86"/>
    <w:rsid w:val="00B97CBE"/>
    <w:rsid w:val="00BA0249"/>
    <w:rsid w:val="00BA243D"/>
    <w:rsid w:val="00BA327D"/>
    <w:rsid w:val="00BA3521"/>
    <w:rsid w:val="00BA38A8"/>
    <w:rsid w:val="00BA54FC"/>
    <w:rsid w:val="00BA78FF"/>
    <w:rsid w:val="00BB0ED6"/>
    <w:rsid w:val="00BB11EA"/>
    <w:rsid w:val="00BB1F88"/>
    <w:rsid w:val="00BB3682"/>
    <w:rsid w:val="00BB4061"/>
    <w:rsid w:val="00BB452E"/>
    <w:rsid w:val="00BB56BB"/>
    <w:rsid w:val="00BB5A16"/>
    <w:rsid w:val="00BB5CF3"/>
    <w:rsid w:val="00BB67E4"/>
    <w:rsid w:val="00BB6AA3"/>
    <w:rsid w:val="00BB7BB3"/>
    <w:rsid w:val="00BC18FD"/>
    <w:rsid w:val="00BC2A79"/>
    <w:rsid w:val="00BC36D1"/>
    <w:rsid w:val="00BC4F46"/>
    <w:rsid w:val="00BC5FE1"/>
    <w:rsid w:val="00BC6080"/>
    <w:rsid w:val="00BC6DFD"/>
    <w:rsid w:val="00BD16D8"/>
    <w:rsid w:val="00BD1778"/>
    <w:rsid w:val="00BD2379"/>
    <w:rsid w:val="00BD2EC1"/>
    <w:rsid w:val="00BD3198"/>
    <w:rsid w:val="00BD405E"/>
    <w:rsid w:val="00BD4B6C"/>
    <w:rsid w:val="00BD4F0D"/>
    <w:rsid w:val="00BD5F1A"/>
    <w:rsid w:val="00BD5F31"/>
    <w:rsid w:val="00BD6317"/>
    <w:rsid w:val="00BD7549"/>
    <w:rsid w:val="00BE1A38"/>
    <w:rsid w:val="00BE1D9C"/>
    <w:rsid w:val="00BE205F"/>
    <w:rsid w:val="00BE3018"/>
    <w:rsid w:val="00BE303B"/>
    <w:rsid w:val="00BE32B8"/>
    <w:rsid w:val="00BE555D"/>
    <w:rsid w:val="00BE6E31"/>
    <w:rsid w:val="00BF03F0"/>
    <w:rsid w:val="00BF1D52"/>
    <w:rsid w:val="00BF3832"/>
    <w:rsid w:val="00BF40BD"/>
    <w:rsid w:val="00BF4357"/>
    <w:rsid w:val="00BF55B9"/>
    <w:rsid w:val="00BF71F3"/>
    <w:rsid w:val="00C01791"/>
    <w:rsid w:val="00C02491"/>
    <w:rsid w:val="00C02560"/>
    <w:rsid w:val="00C03233"/>
    <w:rsid w:val="00C0337A"/>
    <w:rsid w:val="00C03E8A"/>
    <w:rsid w:val="00C0622B"/>
    <w:rsid w:val="00C06AF5"/>
    <w:rsid w:val="00C06EC9"/>
    <w:rsid w:val="00C07C6F"/>
    <w:rsid w:val="00C1069D"/>
    <w:rsid w:val="00C11012"/>
    <w:rsid w:val="00C11FF5"/>
    <w:rsid w:val="00C1213D"/>
    <w:rsid w:val="00C17C4A"/>
    <w:rsid w:val="00C21A80"/>
    <w:rsid w:val="00C21AEF"/>
    <w:rsid w:val="00C23982"/>
    <w:rsid w:val="00C239C6"/>
    <w:rsid w:val="00C23F2A"/>
    <w:rsid w:val="00C24908"/>
    <w:rsid w:val="00C25492"/>
    <w:rsid w:val="00C2554A"/>
    <w:rsid w:val="00C26795"/>
    <w:rsid w:val="00C26B91"/>
    <w:rsid w:val="00C27A20"/>
    <w:rsid w:val="00C27BDB"/>
    <w:rsid w:val="00C301C6"/>
    <w:rsid w:val="00C30BBA"/>
    <w:rsid w:val="00C31A20"/>
    <w:rsid w:val="00C3201E"/>
    <w:rsid w:val="00C336EB"/>
    <w:rsid w:val="00C3386F"/>
    <w:rsid w:val="00C3477D"/>
    <w:rsid w:val="00C35B19"/>
    <w:rsid w:val="00C3721B"/>
    <w:rsid w:val="00C4009E"/>
    <w:rsid w:val="00C406DC"/>
    <w:rsid w:val="00C409B9"/>
    <w:rsid w:val="00C41995"/>
    <w:rsid w:val="00C4341C"/>
    <w:rsid w:val="00C43999"/>
    <w:rsid w:val="00C43DD5"/>
    <w:rsid w:val="00C44D72"/>
    <w:rsid w:val="00C44F62"/>
    <w:rsid w:val="00C46077"/>
    <w:rsid w:val="00C4649A"/>
    <w:rsid w:val="00C474F4"/>
    <w:rsid w:val="00C47898"/>
    <w:rsid w:val="00C50D45"/>
    <w:rsid w:val="00C512F7"/>
    <w:rsid w:val="00C51D3D"/>
    <w:rsid w:val="00C5263C"/>
    <w:rsid w:val="00C54151"/>
    <w:rsid w:val="00C546DE"/>
    <w:rsid w:val="00C55EB5"/>
    <w:rsid w:val="00C56607"/>
    <w:rsid w:val="00C620E1"/>
    <w:rsid w:val="00C63C42"/>
    <w:rsid w:val="00C6574B"/>
    <w:rsid w:val="00C65A8C"/>
    <w:rsid w:val="00C67B3A"/>
    <w:rsid w:val="00C71C57"/>
    <w:rsid w:val="00C71DE4"/>
    <w:rsid w:val="00C7295F"/>
    <w:rsid w:val="00C75961"/>
    <w:rsid w:val="00C76717"/>
    <w:rsid w:val="00C76CBB"/>
    <w:rsid w:val="00C779D2"/>
    <w:rsid w:val="00C801A0"/>
    <w:rsid w:val="00C802C6"/>
    <w:rsid w:val="00C81551"/>
    <w:rsid w:val="00C8200E"/>
    <w:rsid w:val="00C824B1"/>
    <w:rsid w:val="00C82D94"/>
    <w:rsid w:val="00C82E57"/>
    <w:rsid w:val="00C83F2F"/>
    <w:rsid w:val="00C84C78"/>
    <w:rsid w:val="00C85493"/>
    <w:rsid w:val="00C86CE7"/>
    <w:rsid w:val="00C9087F"/>
    <w:rsid w:val="00C932A4"/>
    <w:rsid w:val="00C94F3A"/>
    <w:rsid w:val="00C962E2"/>
    <w:rsid w:val="00C96568"/>
    <w:rsid w:val="00C9659E"/>
    <w:rsid w:val="00C96BB2"/>
    <w:rsid w:val="00C9785B"/>
    <w:rsid w:val="00CA010D"/>
    <w:rsid w:val="00CA149B"/>
    <w:rsid w:val="00CA1B8F"/>
    <w:rsid w:val="00CA306F"/>
    <w:rsid w:val="00CA3353"/>
    <w:rsid w:val="00CA51A7"/>
    <w:rsid w:val="00CA5F60"/>
    <w:rsid w:val="00CA6B8A"/>
    <w:rsid w:val="00CA6C27"/>
    <w:rsid w:val="00CB01FE"/>
    <w:rsid w:val="00CB15F6"/>
    <w:rsid w:val="00CB165A"/>
    <w:rsid w:val="00CB1666"/>
    <w:rsid w:val="00CB1C42"/>
    <w:rsid w:val="00CB3E82"/>
    <w:rsid w:val="00CB475E"/>
    <w:rsid w:val="00CB609A"/>
    <w:rsid w:val="00CB6A3C"/>
    <w:rsid w:val="00CB6C8B"/>
    <w:rsid w:val="00CB71EC"/>
    <w:rsid w:val="00CC0CF5"/>
    <w:rsid w:val="00CC10B4"/>
    <w:rsid w:val="00CC1337"/>
    <w:rsid w:val="00CC2127"/>
    <w:rsid w:val="00CC3163"/>
    <w:rsid w:val="00CC31CA"/>
    <w:rsid w:val="00CC4B20"/>
    <w:rsid w:val="00CC4BFD"/>
    <w:rsid w:val="00CC52F7"/>
    <w:rsid w:val="00CC536A"/>
    <w:rsid w:val="00CC67D2"/>
    <w:rsid w:val="00CC7701"/>
    <w:rsid w:val="00CC7955"/>
    <w:rsid w:val="00CC7BC4"/>
    <w:rsid w:val="00CD03BC"/>
    <w:rsid w:val="00CD0404"/>
    <w:rsid w:val="00CD1215"/>
    <w:rsid w:val="00CD16BD"/>
    <w:rsid w:val="00CD2104"/>
    <w:rsid w:val="00CD24EC"/>
    <w:rsid w:val="00CD2B7C"/>
    <w:rsid w:val="00CD304F"/>
    <w:rsid w:val="00CD63FF"/>
    <w:rsid w:val="00CE00EA"/>
    <w:rsid w:val="00CE0A95"/>
    <w:rsid w:val="00CE104C"/>
    <w:rsid w:val="00CE1AC0"/>
    <w:rsid w:val="00CE360E"/>
    <w:rsid w:val="00CE4029"/>
    <w:rsid w:val="00CE4163"/>
    <w:rsid w:val="00CE41B2"/>
    <w:rsid w:val="00CE5389"/>
    <w:rsid w:val="00CE563B"/>
    <w:rsid w:val="00CE5CF0"/>
    <w:rsid w:val="00CE5D68"/>
    <w:rsid w:val="00CE5D87"/>
    <w:rsid w:val="00CF0A19"/>
    <w:rsid w:val="00CF0B61"/>
    <w:rsid w:val="00CF1ABA"/>
    <w:rsid w:val="00CF1C1A"/>
    <w:rsid w:val="00CF23BF"/>
    <w:rsid w:val="00CF2E9B"/>
    <w:rsid w:val="00CF2F19"/>
    <w:rsid w:val="00CF33ED"/>
    <w:rsid w:val="00CF372A"/>
    <w:rsid w:val="00CF5AC0"/>
    <w:rsid w:val="00CF5F03"/>
    <w:rsid w:val="00CF6888"/>
    <w:rsid w:val="00D00CC1"/>
    <w:rsid w:val="00D01285"/>
    <w:rsid w:val="00D01C58"/>
    <w:rsid w:val="00D026A1"/>
    <w:rsid w:val="00D028D9"/>
    <w:rsid w:val="00D03947"/>
    <w:rsid w:val="00D04F78"/>
    <w:rsid w:val="00D067FD"/>
    <w:rsid w:val="00D068B1"/>
    <w:rsid w:val="00D078F3"/>
    <w:rsid w:val="00D121E8"/>
    <w:rsid w:val="00D129B0"/>
    <w:rsid w:val="00D12A8F"/>
    <w:rsid w:val="00D149DC"/>
    <w:rsid w:val="00D149F3"/>
    <w:rsid w:val="00D14BD0"/>
    <w:rsid w:val="00D14FD6"/>
    <w:rsid w:val="00D15024"/>
    <w:rsid w:val="00D16C1E"/>
    <w:rsid w:val="00D171F9"/>
    <w:rsid w:val="00D204E9"/>
    <w:rsid w:val="00D20F31"/>
    <w:rsid w:val="00D22B96"/>
    <w:rsid w:val="00D2321D"/>
    <w:rsid w:val="00D244C7"/>
    <w:rsid w:val="00D264B8"/>
    <w:rsid w:val="00D275FD"/>
    <w:rsid w:val="00D306C6"/>
    <w:rsid w:val="00D31608"/>
    <w:rsid w:val="00D31D15"/>
    <w:rsid w:val="00D31F68"/>
    <w:rsid w:val="00D325D2"/>
    <w:rsid w:val="00D337A7"/>
    <w:rsid w:val="00D34A82"/>
    <w:rsid w:val="00D35B18"/>
    <w:rsid w:val="00D363D5"/>
    <w:rsid w:val="00D40A01"/>
    <w:rsid w:val="00D4210B"/>
    <w:rsid w:val="00D423AB"/>
    <w:rsid w:val="00D4465E"/>
    <w:rsid w:val="00D45154"/>
    <w:rsid w:val="00D45173"/>
    <w:rsid w:val="00D45F40"/>
    <w:rsid w:val="00D469CF"/>
    <w:rsid w:val="00D474F2"/>
    <w:rsid w:val="00D475B4"/>
    <w:rsid w:val="00D5050B"/>
    <w:rsid w:val="00D508E8"/>
    <w:rsid w:val="00D520B4"/>
    <w:rsid w:val="00D52C71"/>
    <w:rsid w:val="00D53407"/>
    <w:rsid w:val="00D53578"/>
    <w:rsid w:val="00D53A16"/>
    <w:rsid w:val="00D53AE4"/>
    <w:rsid w:val="00D567A3"/>
    <w:rsid w:val="00D571E9"/>
    <w:rsid w:val="00D61772"/>
    <w:rsid w:val="00D61C29"/>
    <w:rsid w:val="00D620D4"/>
    <w:rsid w:val="00D63674"/>
    <w:rsid w:val="00D636A7"/>
    <w:rsid w:val="00D63B01"/>
    <w:rsid w:val="00D640B2"/>
    <w:rsid w:val="00D64EFB"/>
    <w:rsid w:val="00D66068"/>
    <w:rsid w:val="00D67675"/>
    <w:rsid w:val="00D67916"/>
    <w:rsid w:val="00D72C81"/>
    <w:rsid w:val="00D731A5"/>
    <w:rsid w:val="00D75835"/>
    <w:rsid w:val="00D7602C"/>
    <w:rsid w:val="00D76611"/>
    <w:rsid w:val="00D76921"/>
    <w:rsid w:val="00D76C5C"/>
    <w:rsid w:val="00D7790A"/>
    <w:rsid w:val="00D809B5"/>
    <w:rsid w:val="00D81075"/>
    <w:rsid w:val="00D81394"/>
    <w:rsid w:val="00D81FCA"/>
    <w:rsid w:val="00D821AE"/>
    <w:rsid w:val="00D82E2C"/>
    <w:rsid w:val="00D83608"/>
    <w:rsid w:val="00D83C94"/>
    <w:rsid w:val="00D84016"/>
    <w:rsid w:val="00D8517B"/>
    <w:rsid w:val="00D858DF"/>
    <w:rsid w:val="00D8639A"/>
    <w:rsid w:val="00D86FBF"/>
    <w:rsid w:val="00D870B1"/>
    <w:rsid w:val="00D874E9"/>
    <w:rsid w:val="00D876BB"/>
    <w:rsid w:val="00D8783D"/>
    <w:rsid w:val="00D90546"/>
    <w:rsid w:val="00D921FB"/>
    <w:rsid w:val="00D923A1"/>
    <w:rsid w:val="00D9396E"/>
    <w:rsid w:val="00D93EBF"/>
    <w:rsid w:val="00D94594"/>
    <w:rsid w:val="00D949C7"/>
    <w:rsid w:val="00D95C67"/>
    <w:rsid w:val="00D96233"/>
    <w:rsid w:val="00D9628A"/>
    <w:rsid w:val="00D96C05"/>
    <w:rsid w:val="00D96F53"/>
    <w:rsid w:val="00D97703"/>
    <w:rsid w:val="00D97F55"/>
    <w:rsid w:val="00DA2495"/>
    <w:rsid w:val="00DA26C3"/>
    <w:rsid w:val="00DA3269"/>
    <w:rsid w:val="00DA3280"/>
    <w:rsid w:val="00DA33FE"/>
    <w:rsid w:val="00DA39CF"/>
    <w:rsid w:val="00DA54DA"/>
    <w:rsid w:val="00DA5733"/>
    <w:rsid w:val="00DA5775"/>
    <w:rsid w:val="00DA685E"/>
    <w:rsid w:val="00DB222C"/>
    <w:rsid w:val="00DB24AA"/>
    <w:rsid w:val="00DB4098"/>
    <w:rsid w:val="00DB4B38"/>
    <w:rsid w:val="00DB4B48"/>
    <w:rsid w:val="00DB6601"/>
    <w:rsid w:val="00DB66A0"/>
    <w:rsid w:val="00DB6CF7"/>
    <w:rsid w:val="00DB799A"/>
    <w:rsid w:val="00DB79EA"/>
    <w:rsid w:val="00DC14EB"/>
    <w:rsid w:val="00DC15C0"/>
    <w:rsid w:val="00DC3259"/>
    <w:rsid w:val="00DC51A9"/>
    <w:rsid w:val="00DC673E"/>
    <w:rsid w:val="00DC6C5D"/>
    <w:rsid w:val="00DC6E0B"/>
    <w:rsid w:val="00DC721E"/>
    <w:rsid w:val="00DD0500"/>
    <w:rsid w:val="00DD1DCC"/>
    <w:rsid w:val="00DD2078"/>
    <w:rsid w:val="00DD2187"/>
    <w:rsid w:val="00DD240B"/>
    <w:rsid w:val="00DD2C71"/>
    <w:rsid w:val="00DD352C"/>
    <w:rsid w:val="00DD38C6"/>
    <w:rsid w:val="00DD40CC"/>
    <w:rsid w:val="00DD6007"/>
    <w:rsid w:val="00DD6165"/>
    <w:rsid w:val="00DD64EC"/>
    <w:rsid w:val="00DD7CE3"/>
    <w:rsid w:val="00DE2769"/>
    <w:rsid w:val="00DE2E93"/>
    <w:rsid w:val="00DE3D2D"/>
    <w:rsid w:val="00DE3D87"/>
    <w:rsid w:val="00DE44A5"/>
    <w:rsid w:val="00DE5F0C"/>
    <w:rsid w:val="00DE6288"/>
    <w:rsid w:val="00DE6BF4"/>
    <w:rsid w:val="00DE7604"/>
    <w:rsid w:val="00DE7A23"/>
    <w:rsid w:val="00DF01F9"/>
    <w:rsid w:val="00DF25E6"/>
    <w:rsid w:val="00DF2B63"/>
    <w:rsid w:val="00DF2B8D"/>
    <w:rsid w:val="00DF3D5D"/>
    <w:rsid w:val="00DF3FC2"/>
    <w:rsid w:val="00DF4785"/>
    <w:rsid w:val="00DF532A"/>
    <w:rsid w:val="00E034E8"/>
    <w:rsid w:val="00E0378A"/>
    <w:rsid w:val="00E0383D"/>
    <w:rsid w:val="00E03AF0"/>
    <w:rsid w:val="00E03CD9"/>
    <w:rsid w:val="00E03ED0"/>
    <w:rsid w:val="00E040F8"/>
    <w:rsid w:val="00E0423E"/>
    <w:rsid w:val="00E04932"/>
    <w:rsid w:val="00E04E21"/>
    <w:rsid w:val="00E06204"/>
    <w:rsid w:val="00E06D8D"/>
    <w:rsid w:val="00E06F6B"/>
    <w:rsid w:val="00E0737D"/>
    <w:rsid w:val="00E11134"/>
    <w:rsid w:val="00E11395"/>
    <w:rsid w:val="00E116EC"/>
    <w:rsid w:val="00E11F4F"/>
    <w:rsid w:val="00E12909"/>
    <w:rsid w:val="00E12FC2"/>
    <w:rsid w:val="00E13D87"/>
    <w:rsid w:val="00E143BD"/>
    <w:rsid w:val="00E145CD"/>
    <w:rsid w:val="00E151A5"/>
    <w:rsid w:val="00E163D0"/>
    <w:rsid w:val="00E1686B"/>
    <w:rsid w:val="00E16CE4"/>
    <w:rsid w:val="00E1785C"/>
    <w:rsid w:val="00E21E1B"/>
    <w:rsid w:val="00E21FAC"/>
    <w:rsid w:val="00E22050"/>
    <w:rsid w:val="00E2301E"/>
    <w:rsid w:val="00E2471B"/>
    <w:rsid w:val="00E24860"/>
    <w:rsid w:val="00E25780"/>
    <w:rsid w:val="00E2602B"/>
    <w:rsid w:val="00E261D0"/>
    <w:rsid w:val="00E26F78"/>
    <w:rsid w:val="00E274F8"/>
    <w:rsid w:val="00E27886"/>
    <w:rsid w:val="00E3093A"/>
    <w:rsid w:val="00E317E2"/>
    <w:rsid w:val="00E3295D"/>
    <w:rsid w:val="00E33CC9"/>
    <w:rsid w:val="00E34D4F"/>
    <w:rsid w:val="00E3513D"/>
    <w:rsid w:val="00E416C7"/>
    <w:rsid w:val="00E421A8"/>
    <w:rsid w:val="00E42AB9"/>
    <w:rsid w:val="00E43206"/>
    <w:rsid w:val="00E4632E"/>
    <w:rsid w:val="00E469E1"/>
    <w:rsid w:val="00E46BF7"/>
    <w:rsid w:val="00E46C88"/>
    <w:rsid w:val="00E46D60"/>
    <w:rsid w:val="00E50571"/>
    <w:rsid w:val="00E50DA4"/>
    <w:rsid w:val="00E51826"/>
    <w:rsid w:val="00E51B0B"/>
    <w:rsid w:val="00E52042"/>
    <w:rsid w:val="00E536C3"/>
    <w:rsid w:val="00E55647"/>
    <w:rsid w:val="00E5592F"/>
    <w:rsid w:val="00E56467"/>
    <w:rsid w:val="00E56E7A"/>
    <w:rsid w:val="00E56F8B"/>
    <w:rsid w:val="00E605E8"/>
    <w:rsid w:val="00E608BB"/>
    <w:rsid w:val="00E6114F"/>
    <w:rsid w:val="00E63631"/>
    <w:rsid w:val="00E6364E"/>
    <w:rsid w:val="00E63E48"/>
    <w:rsid w:val="00E65A59"/>
    <w:rsid w:val="00E6691B"/>
    <w:rsid w:val="00E67E82"/>
    <w:rsid w:val="00E71528"/>
    <w:rsid w:val="00E75893"/>
    <w:rsid w:val="00E77C54"/>
    <w:rsid w:val="00E80230"/>
    <w:rsid w:val="00E803EF"/>
    <w:rsid w:val="00E83E1F"/>
    <w:rsid w:val="00E8437B"/>
    <w:rsid w:val="00E846DA"/>
    <w:rsid w:val="00E84B76"/>
    <w:rsid w:val="00E851DD"/>
    <w:rsid w:val="00E86699"/>
    <w:rsid w:val="00E8687E"/>
    <w:rsid w:val="00E86E7E"/>
    <w:rsid w:val="00E87E6E"/>
    <w:rsid w:val="00E90770"/>
    <w:rsid w:val="00E92F8A"/>
    <w:rsid w:val="00E9411D"/>
    <w:rsid w:val="00E97284"/>
    <w:rsid w:val="00E979E8"/>
    <w:rsid w:val="00E97CB3"/>
    <w:rsid w:val="00EA108A"/>
    <w:rsid w:val="00EA195A"/>
    <w:rsid w:val="00EA1985"/>
    <w:rsid w:val="00EA200D"/>
    <w:rsid w:val="00EA3697"/>
    <w:rsid w:val="00EA463C"/>
    <w:rsid w:val="00EA67F4"/>
    <w:rsid w:val="00EA74E5"/>
    <w:rsid w:val="00EA7604"/>
    <w:rsid w:val="00EB2E78"/>
    <w:rsid w:val="00EB34C6"/>
    <w:rsid w:val="00EB39AD"/>
    <w:rsid w:val="00EB39D3"/>
    <w:rsid w:val="00EB59AD"/>
    <w:rsid w:val="00EB5B3A"/>
    <w:rsid w:val="00EB6E25"/>
    <w:rsid w:val="00EB7651"/>
    <w:rsid w:val="00EC0864"/>
    <w:rsid w:val="00EC1220"/>
    <w:rsid w:val="00EC1741"/>
    <w:rsid w:val="00EC18BF"/>
    <w:rsid w:val="00EC2F4F"/>
    <w:rsid w:val="00EC3147"/>
    <w:rsid w:val="00EC32E1"/>
    <w:rsid w:val="00EC46F1"/>
    <w:rsid w:val="00EC4D6D"/>
    <w:rsid w:val="00EC5B6C"/>
    <w:rsid w:val="00EC640F"/>
    <w:rsid w:val="00EC69B2"/>
    <w:rsid w:val="00ED3B24"/>
    <w:rsid w:val="00ED5B89"/>
    <w:rsid w:val="00EE3129"/>
    <w:rsid w:val="00EE336C"/>
    <w:rsid w:val="00EE3B07"/>
    <w:rsid w:val="00EE44DB"/>
    <w:rsid w:val="00EE6F5A"/>
    <w:rsid w:val="00EE730F"/>
    <w:rsid w:val="00EE780B"/>
    <w:rsid w:val="00EF0124"/>
    <w:rsid w:val="00EF04C2"/>
    <w:rsid w:val="00EF1300"/>
    <w:rsid w:val="00EF1AC2"/>
    <w:rsid w:val="00EF3A1D"/>
    <w:rsid w:val="00EF45FF"/>
    <w:rsid w:val="00EF54F9"/>
    <w:rsid w:val="00EF7140"/>
    <w:rsid w:val="00EF7C37"/>
    <w:rsid w:val="00EF7F31"/>
    <w:rsid w:val="00F0098B"/>
    <w:rsid w:val="00F00AAE"/>
    <w:rsid w:val="00F0146B"/>
    <w:rsid w:val="00F01CBD"/>
    <w:rsid w:val="00F02B95"/>
    <w:rsid w:val="00F03A6C"/>
    <w:rsid w:val="00F041B3"/>
    <w:rsid w:val="00F046C4"/>
    <w:rsid w:val="00F079FE"/>
    <w:rsid w:val="00F12259"/>
    <w:rsid w:val="00F124F9"/>
    <w:rsid w:val="00F126A1"/>
    <w:rsid w:val="00F130CA"/>
    <w:rsid w:val="00F13920"/>
    <w:rsid w:val="00F13C31"/>
    <w:rsid w:val="00F1421A"/>
    <w:rsid w:val="00F14334"/>
    <w:rsid w:val="00F14511"/>
    <w:rsid w:val="00F14780"/>
    <w:rsid w:val="00F14A15"/>
    <w:rsid w:val="00F174D5"/>
    <w:rsid w:val="00F17B56"/>
    <w:rsid w:val="00F20550"/>
    <w:rsid w:val="00F21015"/>
    <w:rsid w:val="00F21038"/>
    <w:rsid w:val="00F21362"/>
    <w:rsid w:val="00F23367"/>
    <w:rsid w:val="00F24A8D"/>
    <w:rsid w:val="00F25662"/>
    <w:rsid w:val="00F258B2"/>
    <w:rsid w:val="00F26BC4"/>
    <w:rsid w:val="00F277AE"/>
    <w:rsid w:val="00F27A21"/>
    <w:rsid w:val="00F27DD6"/>
    <w:rsid w:val="00F30601"/>
    <w:rsid w:val="00F313F7"/>
    <w:rsid w:val="00F31C01"/>
    <w:rsid w:val="00F323A0"/>
    <w:rsid w:val="00F325A0"/>
    <w:rsid w:val="00F32C02"/>
    <w:rsid w:val="00F33007"/>
    <w:rsid w:val="00F33580"/>
    <w:rsid w:val="00F3445A"/>
    <w:rsid w:val="00F347BC"/>
    <w:rsid w:val="00F34F2B"/>
    <w:rsid w:val="00F356D9"/>
    <w:rsid w:val="00F35D20"/>
    <w:rsid w:val="00F36086"/>
    <w:rsid w:val="00F36366"/>
    <w:rsid w:val="00F368BE"/>
    <w:rsid w:val="00F36DFE"/>
    <w:rsid w:val="00F37536"/>
    <w:rsid w:val="00F41F3B"/>
    <w:rsid w:val="00F41F8F"/>
    <w:rsid w:val="00F42815"/>
    <w:rsid w:val="00F449A9"/>
    <w:rsid w:val="00F44B82"/>
    <w:rsid w:val="00F44C73"/>
    <w:rsid w:val="00F45276"/>
    <w:rsid w:val="00F45ADC"/>
    <w:rsid w:val="00F45AE4"/>
    <w:rsid w:val="00F45C29"/>
    <w:rsid w:val="00F46889"/>
    <w:rsid w:val="00F4759A"/>
    <w:rsid w:val="00F47D27"/>
    <w:rsid w:val="00F47D40"/>
    <w:rsid w:val="00F5001A"/>
    <w:rsid w:val="00F50301"/>
    <w:rsid w:val="00F51464"/>
    <w:rsid w:val="00F5207F"/>
    <w:rsid w:val="00F52C58"/>
    <w:rsid w:val="00F55870"/>
    <w:rsid w:val="00F55EE9"/>
    <w:rsid w:val="00F56B13"/>
    <w:rsid w:val="00F5763D"/>
    <w:rsid w:val="00F57890"/>
    <w:rsid w:val="00F60040"/>
    <w:rsid w:val="00F605DA"/>
    <w:rsid w:val="00F60813"/>
    <w:rsid w:val="00F61149"/>
    <w:rsid w:val="00F62B6E"/>
    <w:rsid w:val="00F63FA4"/>
    <w:rsid w:val="00F658EA"/>
    <w:rsid w:val="00F66014"/>
    <w:rsid w:val="00F66738"/>
    <w:rsid w:val="00F670DC"/>
    <w:rsid w:val="00F6772E"/>
    <w:rsid w:val="00F67792"/>
    <w:rsid w:val="00F677DC"/>
    <w:rsid w:val="00F67D0D"/>
    <w:rsid w:val="00F67DCB"/>
    <w:rsid w:val="00F73473"/>
    <w:rsid w:val="00F75B01"/>
    <w:rsid w:val="00F771EA"/>
    <w:rsid w:val="00F779A2"/>
    <w:rsid w:val="00F806D8"/>
    <w:rsid w:val="00F80774"/>
    <w:rsid w:val="00F82A1B"/>
    <w:rsid w:val="00F83905"/>
    <w:rsid w:val="00F83D15"/>
    <w:rsid w:val="00F84214"/>
    <w:rsid w:val="00F84436"/>
    <w:rsid w:val="00F849EE"/>
    <w:rsid w:val="00F8511A"/>
    <w:rsid w:val="00F87105"/>
    <w:rsid w:val="00F87F70"/>
    <w:rsid w:val="00F90FDB"/>
    <w:rsid w:val="00F94049"/>
    <w:rsid w:val="00F953CE"/>
    <w:rsid w:val="00F956D3"/>
    <w:rsid w:val="00F95D10"/>
    <w:rsid w:val="00F960EA"/>
    <w:rsid w:val="00F97A1F"/>
    <w:rsid w:val="00FA10DD"/>
    <w:rsid w:val="00FA2FA4"/>
    <w:rsid w:val="00FA31B5"/>
    <w:rsid w:val="00FA32C0"/>
    <w:rsid w:val="00FA374D"/>
    <w:rsid w:val="00FA3C40"/>
    <w:rsid w:val="00FA5C83"/>
    <w:rsid w:val="00FA5CE0"/>
    <w:rsid w:val="00FA641D"/>
    <w:rsid w:val="00FA68AC"/>
    <w:rsid w:val="00FA6AF3"/>
    <w:rsid w:val="00FA7DDD"/>
    <w:rsid w:val="00FB020C"/>
    <w:rsid w:val="00FB2240"/>
    <w:rsid w:val="00FB25F8"/>
    <w:rsid w:val="00FB2F70"/>
    <w:rsid w:val="00FB39E3"/>
    <w:rsid w:val="00FB4B46"/>
    <w:rsid w:val="00FB51C6"/>
    <w:rsid w:val="00FB52CC"/>
    <w:rsid w:val="00FB5AE3"/>
    <w:rsid w:val="00FB69BD"/>
    <w:rsid w:val="00FB7C4C"/>
    <w:rsid w:val="00FC1271"/>
    <w:rsid w:val="00FC19AA"/>
    <w:rsid w:val="00FC1C7A"/>
    <w:rsid w:val="00FC2174"/>
    <w:rsid w:val="00FC2276"/>
    <w:rsid w:val="00FC3F3D"/>
    <w:rsid w:val="00FC6029"/>
    <w:rsid w:val="00FD103A"/>
    <w:rsid w:val="00FD1D6A"/>
    <w:rsid w:val="00FD20FC"/>
    <w:rsid w:val="00FD3595"/>
    <w:rsid w:val="00FD3BF5"/>
    <w:rsid w:val="00FD52BA"/>
    <w:rsid w:val="00FD5323"/>
    <w:rsid w:val="00FD5F91"/>
    <w:rsid w:val="00FD7CF8"/>
    <w:rsid w:val="00FD7D76"/>
    <w:rsid w:val="00FD7D89"/>
    <w:rsid w:val="00FE0440"/>
    <w:rsid w:val="00FE1547"/>
    <w:rsid w:val="00FE2D52"/>
    <w:rsid w:val="00FE302C"/>
    <w:rsid w:val="00FE3389"/>
    <w:rsid w:val="00FE3D6D"/>
    <w:rsid w:val="00FE5301"/>
    <w:rsid w:val="00FF0732"/>
    <w:rsid w:val="00FF1712"/>
    <w:rsid w:val="00FF1AB5"/>
    <w:rsid w:val="00FF2198"/>
    <w:rsid w:val="00FF25FF"/>
    <w:rsid w:val="00FF2AFC"/>
    <w:rsid w:val="00FF35F7"/>
    <w:rsid w:val="00FF4852"/>
    <w:rsid w:val="00FF70FC"/>
    <w:rsid w:val="00FF7B0E"/>
    <w:rsid w:val="00FF7C2F"/>
    <w:rsid w:val="00FF7D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F7384C"/>
  <w15:docId w15:val="{DB0A2500-89D7-40B7-A5CB-76F4B218E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97B86"/>
    <w:pPr>
      <w:keepNext/>
      <w:outlineLvl w:val="0"/>
    </w:pPr>
    <w:rPr>
      <w:rFonts w:ascii="游ゴシック Light" w:eastAsia="游ゴシック Light" w:hAnsi="游ゴシック Light" w:cs="ＭＳ Ｐゴシック"/>
      <w:sz w:val="24"/>
      <w:szCs w:val="24"/>
    </w:rPr>
  </w:style>
  <w:style w:type="paragraph" w:styleId="2">
    <w:name w:val="heading 2"/>
    <w:basedOn w:val="a"/>
    <w:next w:val="a"/>
    <w:link w:val="20"/>
    <w:uiPriority w:val="9"/>
    <w:unhideWhenUsed/>
    <w:qFormat/>
    <w:rsid w:val="00B97B86"/>
    <w:pPr>
      <w:keepNext/>
      <w:outlineLvl w:val="1"/>
    </w:pPr>
    <w:rPr>
      <w:rFonts w:ascii="游ゴシック Light" w:eastAsia="游ゴシック Light" w:hAnsi="游ゴシック Light" w:cs="ＭＳ Ｐゴシック"/>
      <w:sz w:val="24"/>
    </w:rPr>
  </w:style>
  <w:style w:type="paragraph" w:styleId="3">
    <w:name w:val="heading 3"/>
    <w:basedOn w:val="a"/>
    <w:next w:val="a"/>
    <w:link w:val="30"/>
    <w:uiPriority w:val="9"/>
    <w:unhideWhenUsed/>
    <w:qFormat/>
    <w:rsid w:val="00967E29"/>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1D408D"/>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D66068"/>
    <w:rPr>
      <w:sz w:val="18"/>
      <w:szCs w:val="18"/>
    </w:rPr>
  </w:style>
  <w:style w:type="paragraph" w:styleId="a4">
    <w:name w:val="annotation text"/>
    <w:basedOn w:val="a"/>
    <w:link w:val="a5"/>
    <w:uiPriority w:val="99"/>
    <w:unhideWhenUsed/>
    <w:rsid w:val="00D66068"/>
    <w:pPr>
      <w:jc w:val="left"/>
    </w:pPr>
  </w:style>
  <w:style w:type="character" w:customStyle="1" w:styleId="a5">
    <w:name w:val="コメント文字列 (文字)"/>
    <w:basedOn w:val="a0"/>
    <w:link w:val="a4"/>
    <w:uiPriority w:val="99"/>
    <w:rsid w:val="00D66068"/>
  </w:style>
  <w:style w:type="paragraph" w:styleId="a6">
    <w:name w:val="annotation subject"/>
    <w:basedOn w:val="a4"/>
    <w:next w:val="a4"/>
    <w:link w:val="a7"/>
    <w:uiPriority w:val="99"/>
    <w:semiHidden/>
    <w:unhideWhenUsed/>
    <w:rsid w:val="00D66068"/>
    <w:rPr>
      <w:b/>
      <w:bCs/>
    </w:rPr>
  </w:style>
  <w:style w:type="character" w:customStyle="1" w:styleId="a7">
    <w:name w:val="コメント内容 (文字)"/>
    <w:basedOn w:val="a5"/>
    <w:link w:val="a6"/>
    <w:uiPriority w:val="99"/>
    <w:semiHidden/>
    <w:rsid w:val="00D66068"/>
    <w:rPr>
      <w:b/>
      <w:bCs/>
    </w:rPr>
  </w:style>
  <w:style w:type="paragraph" w:styleId="a8">
    <w:name w:val="Balloon Text"/>
    <w:basedOn w:val="a"/>
    <w:link w:val="a9"/>
    <w:uiPriority w:val="99"/>
    <w:semiHidden/>
    <w:unhideWhenUsed/>
    <w:rsid w:val="00D6606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66068"/>
    <w:rPr>
      <w:rFonts w:asciiTheme="majorHAnsi" w:eastAsiaTheme="majorEastAsia" w:hAnsiTheme="majorHAnsi" w:cstheme="majorBidi"/>
      <w:sz w:val="18"/>
      <w:szCs w:val="18"/>
    </w:rPr>
  </w:style>
  <w:style w:type="paragraph" w:styleId="aa">
    <w:name w:val="header"/>
    <w:basedOn w:val="a"/>
    <w:link w:val="ab"/>
    <w:uiPriority w:val="99"/>
    <w:unhideWhenUsed/>
    <w:rsid w:val="00C0622B"/>
    <w:pPr>
      <w:tabs>
        <w:tab w:val="center" w:pos="4252"/>
        <w:tab w:val="right" w:pos="8504"/>
      </w:tabs>
      <w:snapToGrid w:val="0"/>
    </w:pPr>
  </w:style>
  <w:style w:type="character" w:customStyle="1" w:styleId="ab">
    <w:name w:val="ヘッダー (文字)"/>
    <w:basedOn w:val="a0"/>
    <w:link w:val="aa"/>
    <w:uiPriority w:val="99"/>
    <w:rsid w:val="00C0622B"/>
  </w:style>
  <w:style w:type="paragraph" w:styleId="ac">
    <w:name w:val="footer"/>
    <w:basedOn w:val="a"/>
    <w:link w:val="ad"/>
    <w:uiPriority w:val="99"/>
    <w:unhideWhenUsed/>
    <w:rsid w:val="00C0622B"/>
    <w:pPr>
      <w:tabs>
        <w:tab w:val="center" w:pos="4252"/>
        <w:tab w:val="right" w:pos="8504"/>
      </w:tabs>
      <w:snapToGrid w:val="0"/>
    </w:pPr>
  </w:style>
  <w:style w:type="character" w:customStyle="1" w:styleId="ad">
    <w:name w:val="フッター (文字)"/>
    <w:basedOn w:val="a0"/>
    <w:link w:val="ac"/>
    <w:uiPriority w:val="99"/>
    <w:rsid w:val="00C0622B"/>
  </w:style>
  <w:style w:type="character" w:customStyle="1" w:styleId="10">
    <w:name w:val="見出し 1 (文字)"/>
    <w:basedOn w:val="a0"/>
    <w:link w:val="1"/>
    <w:uiPriority w:val="9"/>
    <w:rsid w:val="00B97B86"/>
    <w:rPr>
      <w:rFonts w:ascii="游ゴシック Light" w:eastAsia="游ゴシック Light" w:hAnsi="游ゴシック Light" w:cs="ＭＳ Ｐゴシック"/>
      <w:sz w:val="24"/>
      <w:szCs w:val="24"/>
    </w:rPr>
  </w:style>
  <w:style w:type="character" w:customStyle="1" w:styleId="20">
    <w:name w:val="見出し 2 (文字)"/>
    <w:basedOn w:val="a0"/>
    <w:link w:val="2"/>
    <w:uiPriority w:val="9"/>
    <w:rsid w:val="00B97B86"/>
    <w:rPr>
      <w:rFonts w:ascii="游ゴシック Light" w:eastAsia="游ゴシック Light" w:hAnsi="游ゴシック Light" w:cs="ＭＳ Ｐゴシック"/>
      <w:sz w:val="24"/>
    </w:rPr>
  </w:style>
  <w:style w:type="paragraph" w:styleId="ae">
    <w:name w:val="TOC Heading"/>
    <w:basedOn w:val="1"/>
    <w:next w:val="a"/>
    <w:uiPriority w:val="39"/>
    <w:unhideWhenUsed/>
    <w:qFormat/>
    <w:rsid w:val="00DA3269"/>
    <w:pPr>
      <w:keepLines/>
      <w:widowControl/>
      <w:spacing w:before="240" w:line="259" w:lineRule="auto"/>
      <w:jc w:val="left"/>
      <w:outlineLvl w:val="9"/>
    </w:pPr>
    <w:rPr>
      <w:rFonts w:asciiTheme="majorHAnsi" w:eastAsiaTheme="majorEastAsia" w:hAnsiTheme="majorHAnsi" w:cstheme="majorBidi"/>
      <w:color w:val="365F91" w:themeColor="accent1" w:themeShade="BF"/>
      <w:kern w:val="0"/>
      <w:sz w:val="32"/>
      <w:szCs w:val="32"/>
    </w:rPr>
  </w:style>
  <w:style w:type="paragraph" w:styleId="11">
    <w:name w:val="toc 1"/>
    <w:basedOn w:val="a"/>
    <w:next w:val="a"/>
    <w:autoRedefine/>
    <w:uiPriority w:val="39"/>
    <w:unhideWhenUsed/>
    <w:rsid w:val="00DA3269"/>
  </w:style>
  <w:style w:type="paragraph" w:styleId="21">
    <w:name w:val="toc 2"/>
    <w:basedOn w:val="a"/>
    <w:next w:val="a"/>
    <w:autoRedefine/>
    <w:uiPriority w:val="39"/>
    <w:unhideWhenUsed/>
    <w:rsid w:val="00DA3269"/>
    <w:pPr>
      <w:ind w:leftChars="100" w:left="210"/>
    </w:pPr>
  </w:style>
  <w:style w:type="character" w:styleId="af">
    <w:name w:val="Hyperlink"/>
    <w:basedOn w:val="a0"/>
    <w:uiPriority w:val="99"/>
    <w:unhideWhenUsed/>
    <w:rsid w:val="00DA3269"/>
    <w:rPr>
      <w:color w:val="0000FF" w:themeColor="hyperlink"/>
      <w:u w:val="single"/>
    </w:rPr>
  </w:style>
  <w:style w:type="paragraph" w:customStyle="1" w:styleId="af0">
    <w:name w:val="標準(太郎文書スタイル)"/>
    <w:uiPriority w:val="99"/>
    <w:rsid w:val="009F1373"/>
    <w:pPr>
      <w:widowControl w:val="0"/>
      <w:overflowPunct w:val="0"/>
      <w:adjustRightInd w:val="0"/>
      <w:jc w:val="both"/>
      <w:textAlignment w:val="baseline"/>
    </w:pPr>
    <w:rPr>
      <w:rFonts w:ascii="Times New Roman" w:eastAsia="ＭＳ 明朝" w:hAnsi="Times New Roman" w:cs="ＭＳ 明朝"/>
      <w:color w:val="000000"/>
      <w:kern w:val="0"/>
      <w:sz w:val="24"/>
      <w:szCs w:val="24"/>
    </w:rPr>
  </w:style>
  <w:style w:type="paragraph" w:styleId="af1">
    <w:name w:val="Plain Text"/>
    <w:basedOn w:val="a"/>
    <w:link w:val="af2"/>
    <w:uiPriority w:val="99"/>
    <w:rsid w:val="009F1373"/>
    <w:rPr>
      <w:rFonts w:ascii="ＭＳ 明朝" w:eastAsia="ＭＳ 明朝" w:hAnsi="Courier New" w:cs="Courier New"/>
      <w:sz w:val="24"/>
      <w:szCs w:val="21"/>
    </w:rPr>
  </w:style>
  <w:style w:type="character" w:customStyle="1" w:styleId="af2">
    <w:name w:val="書式なし (文字)"/>
    <w:basedOn w:val="a0"/>
    <w:link w:val="af1"/>
    <w:uiPriority w:val="99"/>
    <w:rsid w:val="009F1373"/>
    <w:rPr>
      <w:rFonts w:ascii="ＭＳ 明朝" w:eastAsia="ＭＳ 明朝" w:hAnsi="Courier New" w:cs="Courier New"/>
      <w:sz w:val="24"/>
      <w:szCs w:val="21"/>
    </w:rPr>
  </w:style>
  <w:style w:type="character" w:styleId="af3">
    <w:name w:val="page number"/>
    <w:basedOn w:val="a0"/>
    <w:uiPriority w:val="99"/>
    <w:semiHidden/>
    <w:unhideWhenUsed/>
    <w:rsid w:val="00731BE1"/>
  </w:style>
  <w:style w:type="paragraph" w:styleId="af4">
    <w:name w:val="List Paragraph"/>
    <w:basedOn w:val="a"/>
    <w:uiPriority w:val="34"/>
    <w:qFormat/>
    <w:rsid w:val="00CE4029"/>
    <w:pPr>
      <w:ind w:leftChars="400" w:left="840"/>
    </w:pPr>
  </w:style>
  <w:style w:type="character" w:customStyle="1" w:styleId="30">
    <w:name w:val="見出し 3 (文字)"/>
    <w:basedOn w:val="a0"/>
    <w:link w:val="3"/>
    <w:uiPriority w:val="9"/>
    <w:rsid w:val="00967E29"/>
    <w:rPr>
      <w:rFonts w:asciiTheme="majorHAnsi" w:eastAsiaTheme="majorEastAsia" w:hAnsiTheme="majorHAnsi" w:cstheme="majorBidi"/>
    </w:rPr>
  </w:style>
  <w:style w:type="paragraph" w:styleId="31">
    <w:name w:val="toc 3"/>
    <w:basedOn w:val="a"/>
    <w:next w:val="a"/>
    <w:autoRedefine/>
    <w:uiPriority w:val="39"/>
    <w:unhideWhenUsed/>
    <w:rsid w:val="00967E29"/>
    <w:pPr>
      <w:ind w:leftChars="200" w:left="420"/>
    </w:pPr>
  </w:style>
  <w:style w:type="paragraph" w:styleId="af5">
    <w:name w:val="footnote text"/>
    <w:basedOn w:val="a"/>
    <w:link w:val="af6"/>
    <w:uiPriority w:val="99"/>
    <w:unhideWhenUsed/>
    <w:rsid w:val="00334E5D"/>
    <w:pPr>
      <w:autoSpaceDE w:val="0"/>
      <w:autoSpaceDN w:val="0"/>
      <w:snapToGrid w:val="0"/>
      <w:spacing w:line="506" w:lineRule="atLeast"/>
      <w:jc w:val="left"/>
    </w:pPr>
    <w:rPr>
      <w:rFonts w:ascii="ＭＳ 明朝" w:eastAsia="ＭＳ 明朝" w:hAnsi="Century" w:cs="Times New Roman"/>
      <w:spacing w:val="2"/>
      <w:sz w:val="24"/>
      <w:szCs w:val="20"/>
      <w:lang w:val="x-none" w:eastAsia="x-none"/>
    </w:rPr>
  </w:style>
  <w:style w:type="character" w:customStyle="1" w:styleId="af6">
    <w:name w:val="脚注文字列 (文字)"/>
    <w:basedOn w:val="a0"/>
    <w:link w:val="af5"/>
    <w:uiPriority w:val="99"/>
    <w:rsid w:val="00334E5D"/>
    <w:rPr>
      <w:rFonts w:ascii="ＭＳ 明朝" w:eastAsia="ＭＳ 明朝" w:hAnsi="Century" w:cs="Times New Roman"/>
      <w:spacing w:val="2"/>
      <w:sz w:val="24"/>
      <w:szCs w:val="20"/>
      <w:lang w:val="x-none" w:eastAsia="x-none"/>
    </w:rPr>
  </w:style>
  <w:style w:type="character" w:styleId="af7">
    <w:name w:val="footnote reference"/>
    <w:uiPriority w:val="99"/>
    <w:unhideWhenUsed/>
    <w:rsid w:val="00334E5D"/>
    <w:rPr>
      <w:vertAlign w:val="superscript"/>
    </w:rPr>
  </w:style>
  <w:style w:type="character" w:customStyle="1" w:styleId="40">
    <w:name w:val="見出し 4 (文字)"/>
    <w:basedOn w:val="a0"/>
    <w:link w:val="4"/>
    <w:uiPriority w:val="9"/>
    <w:semiHidden/>
    <w:rsid w:val="001D40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548703">
      <w:bodyDiv w:val="1"/>
      <w:marLeft w:val="0"/>
      <w:marRight w:val="0"/>
      <w:marTop w:val="0"/>
      <w:marBottom w:val="0"/>
      <w:divBdr>
        <w:top w:val="none" w:sz="0" w:space="0" w:color="auto"/>
        <w:left w:val="none" w:sz="0" w:space="0" w:color="auto"/>
        <w:bottom w:val="none" w:sz="0" w:space="0" w:color="auto"/>
        <w:right w:val="none" w:sz="0" w:space="0" w:color="auto"/>
      </w:divBdr>
      <w:divsChild>
        <w:div w:id="1940487641">
          <w:marLeft w:val="0"/>
          <w:marRight w:val="0"/>
          <w:marTop w:val="0"/>
          <w:marBottom w:val="0"/>
          <w:divBdr>
            <w:top w:val="none" w:sz="0" w:space="0" w:color="auto"/>
            <w:left w:val="none" w:sz="0" w:space="0" w:color="auto"/>
            <w:bottom w:val="none" w:sz="0" w:space="0" w:color="auto"/>
            <w:right w:val="none" w:sz="0" w:space="0" w:color="auto"/>
          </w:divBdr>
          <w:divsChild>
            <w:div w:id="133258393">
              <w:marLeft w:val="0"/>
              <w:marRight w:val="0"/>
              <w:marTop w:val="0"/>
              <w:marBottom w:val="0"/>
              <w:divBdr>
                <w:top w:val="none" w:sz="0" w:space="0" w:color="auto"/>
                <w:left w:val="none" w:sz="0" w:space="0" w:color="auto"/>
                <w:bottom w:val="none" w:sz="0" w:space="0" w:color="auto"/>
                <w:right w:val="none" w:sz="0" w:space="0" w:color="auto"/>
              </w:divBdr>
              <w:divsChild>
                <w:div w:id="107461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05498">
      <w:bodyDiv w:val="1"/>
      <w:marLeft w:val="0"/>
      <w:marRight w:val="0"/>
      <w:marTop w:val="0"/>
      <w:marBottom w:val="0"/>
      <w:divBdr>
        <w:top w:val="none" w:sz="0" w:space="0" w:color="auto"/>
        <w:left w:val="none" w:sz="0" w:space="0" w:color="auto"/>
        <w:bottom w:val="none" w:sz="0" w:space="0" w:color="auto"/>
        <w:right w:val="none" w:sz="0" w:space="0" w:color="auto"/>
      </w:divBdr>
      <w:divsChild>
        <w:div w:id="1816795388">
          <w:marLeft w:val="0"/>
          <w:marRight w:val="0"/>
          <w:marTop w:val="0"/>
          <w:marBottom w:val="0"/>
          <w:divBdr>
            <w:top w:val="none" w:sz="0" w:space="0" w:color="auto"/>
            <w:left w:val="none" w:sz="0" w:space="0" w:color="auto"/>
            <w:bottom w:val="none" w:sz="0" w:space="0" w:color="auto"/>
            <w:right w:val="none" w:sz="0" w:space="0" w:color="auto"/>
          </w:divBdr>
          <w:divsChild>
            <w:div w:id="1186794580">
              <w:marLeft w:val="0"/>
              <w:marRight w:val="0"/>
              <w:marTop w:val="0"/>
              <w:marBottom w:val="0"/>
              <w:divBdr>
                <w:top w:val="none" w:sz="0" w:space="0" w:color="auto"/>
                <w:left w:val="none" w:sz="0" w:space="0" w:color="auto"/>
                <w:bottom w:val="none" w:sz="0" w:space="0" w:color="auto"/>
                <w:right w:val="none" w:sz="0" w:space="0" w:color="auto"/>
              </w:divBdr>
              <w:divsChild>
                <w:div w:id="11207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03812">
      <w:bodyDiv w:val="1"/>
      <w:marLeft w:val="0"/>
      <w:marRight w:val="0"/>
      <w:marTop w:val="0"/>
      <w:marBottom w:val="0"/>
      <w:divBdr>
        <w:top w:val="none" w:sz="0" w:space="0" w:color="auto"/>
        <w:left w:val="none" w:sz="0" w:space="0" w:color="auto"/>
        <w:bottom w:val="none" w:sz="0" w:space="0" w:color="auto"/>
        <w:right w:val="none" w:sz="0" w:space="0" w:color="auto"/>
      </w:divBdr>
      <w:divsChild>
        <w:div w:id="920218774">
          <w:marLeft w:val="0"/>
          <w:marRight w:val="0"/>
          <w:marTop w:val="0"/>
          <w:marBottom w:val="0"/>
          <w:divBdr>
            <w:top w:val="none" w:sz="0" w:space="0" w:color="auto"/>
            <w:left w:val="none" w:sz="0" w:space="0" w:color="auto"/>
            <w:bottom w:val="none" w:sz="0" w:space="0" w:color="auto"/>
            <w:right w:val="none" w:sz="0" w:space="0" w:color="auto"/>
          </w:divBdr>
        </w:div>
        <w:div w:id="1877350973">
          <w:marLeft w:val="0"/>
          <w:marRight w:val="0"/>
          <w:marTop w:val="0"/>
          <w:marBottom w:val="0"/>
          <w:divBdr>
            <w:top w:val="none" w:sz="0" w:space="0" w:color="auto"/>
            <w:left w:val="none" w:sz="0" w:space="0" w:color="auto"/>
            <w:bottom w:val="none" w:sz="0" w:space="0" w:color="auto"/>
            <w:right w:val="none" w:sz="0" w:space="0" w:color="auto"/>
          </w:divBdr>
        </w:div>
      </w:divsChild>
    </w:div>
    <w:div w:id="736056451">
      <w:bodyDiv w:val="1"/>
      <w:marLeft w:val="0"/>
      <w:marRight w:val="0"/>
      <w:marTop w:val="0"/>
      <w:marBottom w:val="0"/>
      <w:divBdr>
        <w:top w:val="none" w:sz="0" w:space="0" w:color="auto"/>
        <w:left w:val="none" w:sz="0" w:space="0" w:color="auto"/>
        <w:bottom w:val="none" w:sz="0" w:space="0" w:color="auto"/>
        <w:right w:val="none" w:sz="0" w:space="0" w:color="auto"/>
      </w:divBdr>
      <w:divsChild>
        <w:div w:id="1704793120">
          <w:marLeft w:val="0"/>
          <w:marRight w:val="0"/>
          <w:marTop w:val="0"/>
          <w:marBottom w:val="0"/>
          <w:divBdr>
            <w:top w:val="none" w:sz="0" w:space="0" w:color="auto"/>
            <w:left w:val="none" w:sz="0" w:space="0" w:color="auto"/>
            <w:bottom w:val="none" w:sz="0" w:space="0" w:color="auto"/>
            <w:right w:val="none" w:sz="0" w:space="0" w:color="auto"/>
          </w:divBdr>
          <w:divsChild>
            <w:div w:id="1212502548">
              <w:marLeft w:val="0"/>
              <w:marRight w:val="0"/>
              <w:marTop w:val="0"/>
              <w:marBottom w:val="0"/>
              <w:divBdr>
                <w:top w:val="none" w:sz="0" w:space="0" w:color="auto"/>
                <w:left w:val="none" w:sz="0" w:space="0" w:color="auto"/>
                <w:bottom w:val="none" w:sz="0" w:space="0" w:color="auto"/>
                <w:right w:val="none" w:sz="0" w:space="0" w:color="auto"/>
              </w:divBdr>
              <w:divsChild>
                <w:div w:id="137423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97D55-CD37-47B3-B577-591498973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24</Pages>
  <Words>4684</Words>
  <Characters>4779</Characters>
  <Application>Microsoft Office Word</Application>
  <DocSecurity>0</DocSecurity>
  <Lines>251</Lines>
  <Paragraphs>122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白充</dc:creator>
  <cp:lastModifiedBy>充 白</cp:lastModifiedBy>
  <cp:revision>173</cp:revision>
  <cp:lastPrinted>2025-02-25T08:17:00Z</cp:lastPrinted>
  <dcterms:created xsi:type="dcterms:W3CDTF">2025-12-21T12:02:00Z</dcterms:created>
  <dcterms:modified xsi:type="dcterms:W3CDTF">2026-03-26T15:08:00Z</dcterms:modified>
</cp:coreProperties>
</file>